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332" w:rsidRDefault="00D33332">
      <w:pPr>
        <w:pBdr>
          <w:top w:val="nil"/>
          <w:left w:val="nil"/>
          <w:bottom w:val="nil"/>
          <w:right w:val="nil"/>
          <w:between w:val="nil"/>
        </w:pBdr>
        <w:jc w:val="center"/>
        <w:rPr>
          <w:b/>
          <w:sz w:val="22"/>
          <w:szCs w:val="22"/>
          <w:lang w:val="es-ES_tradnl"/>
        </w:rPr>
      </w:pPr>
      <w:bookmarkStart w:id="0" w:name="_GoBack"/>
      <w:bookmarkEnd w:id="0"/>
      <w:r>
        <w:rPr>
          <w:noProof/>
          <w:lang w:val="es-419" w:eastAsia="es-419"/>
        </w:rPr>
        <w:drawing>
          <wp:anchor distT="0" distB="0" distL="114300" distR="114300" simplePos="0" relativeHeight="251658240" behindDoc="1" locked="0" layoutInCell="1" allowOverlap="1" wp14:anchorId="0C869084" wp14:editId="2162DBFD">
            <wp:simplePos x="0" y="0"/>
            <wp:positionH relativeFrom="column">
              <wp:posOffset>4158615</wp:posOffset>
            </wp:positionH>
            <wp:positionV relativeFrom="paragraph">
              <wp:posOffset>-178436</wp:posOffset>
            </wp:positionV>
            <wp:extent cx="1965325" cy="58102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93752" cy="589429"/>
                    </a:xfrm>
                    <a:prstGeom prst="rect">
                      <a:avLst/>
                    </a:prstGeom>
                  </pic:spPr>
                </pic:pic>
              </a:graphicData>
            </a:graphic>
            <wp14:sizeRelH relativeFrom="margin">
              <wp14:pctWidth>0</wp14:pctWidth>
            </wp14:sizeRelH>
            <wp14:sizeRelV relativeFrom="margin">
              <wp14:pctHeight>0</wp14:pctHeight>
            </wp14:sizeRelV>
          </wp:anchor>
        </w:drawing>
      </w:r>
    </w:p>
    <w:p w:rsidR="00D33332" w:rsidRDefault="00D33332">
      <w:pPr>
        <w:pBdr>
          <w:top w:val="nil"/>
          <w:left w:val="nil"/>
          <w:bottom w:val="nil"/>
          <w:right w:val="nil"/>
          <w:between w:val="nil"/>
        </w:pBdr>
        <w:jc w:val="center"/>
        <w:rPr>
          <w:b/>
          <w:sz w:val="22"/>
          <w:szCs w:val="22"/>
          <w:lang w:val="es-ES_tradnl"/>
        </w:rPr>
      </w:pPr>
    </w:p>
    <w:p w:rsidR="00D33332" w:rsidRDefault="00D33332">
      <w:pPr>
        <w:pBdr>
          <w:top w:val="nil"/>
          <w:left w:val="nil"/>
          <w:bottom w:val="nil"/>
          <w:right w:val="nil"/>
          <w:between w:val="nil"/>
        </w:pBdr>
        <w:jc w:val="center"/>
        <w:rPr>
          <w:b/>
          <w:sz w:val="22"/>
          <w:szCs w:val="22"/>
          <w:lang w:val="es-ES_tradnl"/>
        </w:rPr>
      </w:pPr>
    </w:p>
    <w:p w:rsidR="00B8728E" w:rsidRPr="009F5B18" w:rsidRDefault="00276234">
      <w:pPr>
        <w:pBdr>
          <w:top w:val="nil"/>
          <w:left w:val="nil"/>
          <w:bottom w:val="nil"/>
          <w:right w:val="nil"/>
          <w:between w:val="nil"/>
        </w:pBdr>
        <w:jc w:val="center"/>
        <w:rPr>
          <w:b/>
          <w:sz w:val="22"/>
          <w:szCs w:val="22"/>
          <w:lang w:val="es-ES_tradnl"/>
        </w:rPr>
      </w:pPr>
      <w:r w:rsidRPr="009F5B18">
        <w:rPr>
          <w:b/>
          <w:sz w:val="22"/>
          <w:szCs w:val="22"/>
          <w:lang w:val="es-ES_tradnl"/>
        </w:rPr>
        <w:t xml:space="preserve"> PONENCIA PROYECTO DE ACUERDO No.028 DE 2025</w:t>
      </w:r>
    </w:p>
    <w:p w:rsidR="00B8728E" w:rsidRPr="009F5B18" w:rsidRDefault="00B8728E">
      <w:pPr>
        <w:rPr>
          <w:sz w:val="22"/>
          <w:szCs w:val="22"/>
          <w:lang w:val="es-ES_tradnl"/>
        </w:rPr>
      </w:pPr>
    </w:p>
    <w:p w:rsidR="00B8728E" w:rsidRPr="009F5B18" w:rsidRDefault="00B8728E">
      <w:pPr>
        <w:rPr>
          <w:sz w:val="22"/>
          <w:szCs w:val="22"/>
          <w:lang w:val="es-ES_tradnl"/>
        </w:rPr>
      </w:pPr>
    </w:p>
    <w:p w:rsidR="00B8728E" w:rsidRPr="009F5B18" w:rsidRDefault="00276234">
      <w:pPr>
        <w:rPr>
          <w:sz w:val="22"/>
          <w:szCs w:val="22"/>
          <w:lang w:val="es-ES_tradnl"/>
        </w:rPr>
      </w:pPr>
      <w:r w:rsidRPr="009F5B18">
        <w:rPr>
          <w:b/>
          <w:sz w:val="22"/>
          <w:szCs w:val="22"/>
          <w:lang w:val="es-ES_tradnl"/>
        </w:rPr>
        <w:t>PARA:</w:t>
      </w:r>
      <w:r w:rsidR="009F5B18" w:rsidRPr="009F5B18">
        <w:rPr>
          <w:b/>
          <w:sz w:val="22"/>
          <w:szCs w:val="22"/>
          <w:lang w:val="es-ES_tradnl"/>
        </w:rPr>
        <w:tab/>
      </w:r>
      <w:r w:rsidR="009F5B18" w:rsidRPr="009F5B18">
        <w:rPr>
          <w:b/>
          <w:sz w:val="22"/>
          <w:szCs w:val="22"/>
          <w:lang w:val="es-ES_tradnl"/>
        </w:rPr>
        <w:tab/>
      </w:r>
      <w:r w:rsidRPr="009F5B18">
        <w:rPr>
          <w:sz w:val="22"/>
          <w:szCs w:val="22"/>
          <w:lang w:val="es-ES_tradnl"/>
        </w:rPr>
        <w:t xml:space="preserve"> D</w:t>
      </w:r>
      <w:r w:rsidR="009F5B18" w:rsidRPr="009F5B18">
        <w:rPr>
          <w:sz w:val="22"/>
          <w:szCs w:val="22"/>
          <w:lang w:val="es-ES_tradnl"/>
        </w:rPr>
        <w:t>r</w:t>
      </w:r>
      <w:r w:rsidRPr="009F5B18">
        <w:rPr>
          <w:sz w:val="22"/>
          <w:szCs w:val="22"/>
          <w:lang w:val="es-ES_tradnl"/>
        </w:rPr>
        <w:t>. DAVID ANTONIO GARZÓN FANDIÑO</w:t>
      </w:r>
    </w:p>
    <w:p w:rsidR="00B8728E" w:rsidRPr="009F5B18" w:rsidRDefault="00276234" w:rsidP="009F5B18">
      <w:pPr>
        <w:ind w:left="720" w:firstLine="720"/>
        <w:rPr>
          <w:sz w:val="22"/>
          <w:szCs w:val="22"/>
          <w:lang w:val="es-ES_tradnl"/>
        </w:rPr>
      </w:pPr>
      <w:r w:rsidRPr="009F5B18">
        <w:rPr>
          <w:sz w:val="22"/>
          <w:szCs w:val="22"/>
          <w:lang w:val="es-ES_tradnl"/>
        </w:rPr>
        <w:t xml:space="preserve">SUBSECRETARIO COMISIÓN DE GOBIERNO </w:t>
      </w:r>
    </w:p>
    <w:p w:rsidR="00B8728E" w:rsidRPr="009F5B18" w:rsidRDefault="00B8728E">
      <w:pPr>
        <w:jc w:val="center"/>
        <w:rPr>
          <w:sz w:val="22"/>
          <w:szCs w:val="22"/>
          <w:lang w:val="es-ES_tradnl"/>
        </w:rPr>
      </w:pPr>
    </w:p>
    <w:p w:rsidR="00B8728E" w:rsidRPr="009F5B18" w:rsidRDefault="00B8728E">
      <w:pPr>
        <w:rPr>
          <w:sz w:val="22"/>
          <w:szCs w:val="22"/>
          <w:lang w:val="es-ES_tradnl"/>
        </w:rPr>
      </w:pPr>
    </w:p>
    <w:p w:rsidR="00B8728E" w:rsidRPr="009F5B18" w:rsidRDefault="00276234">
      <w:pPr>
        <w:rPr>
          <w:sz w:val="22"/>
          <w:szCs w:val="22"/>
          <w:lang w:val="es-ES_tradnl"/>
        </w:rPr>
      </w:pPr>
      <w:r w:rsidRPr="009F5B18">
        <w:rPr>
          <w:b/>
          <w:sz w:val="22"/>
          <w:szCs w:val="22"/>
          <w:lang w:val="es-ES_tradnl"/>
        </w:rPr>
        <w:t>DE:</w:t>
      </w:r>
      <w:r w:rsidRPr="009F5B18">
        <w:rPr>
          <w:sz w:val="22"/>
          <w:szCs w:val="22"/>
          <w:lang w:val="es-ES_tradnl"/>
        </w:rPr>
        <w:t xml:space="preserve"> </w:t>
      </w:r>
      <w:r w:rsidR="009F5B18" w:rsidRPr="009F5B18">
        <w:rPr>
          <w:sz w:val="22"/>
          <w:szCs w:val="22"/>
          <w:lang w:val="es-ES_tradnl"/>
        </w:rPr>
        <w:tab/>
      </w:r>
      <w:r w:rsidR="009F5B18" w:rsidRPr="009F5B18">
        <w:rPr>
          <w:sz w:val="22"/>
          <w:szCs w:val="22"/>
          <w:lang w:val="es-ES_tradnl"/>
        </w:rPr>
        <w:tab/>
      </w:r>
      <w:r w:rsidRPr="009F5B18">
        <w:rPr>
          <w:sz w:val="22"/>
          <w:szCs w:val="22"/>
          <w:lang w:val="es-ES_tradnl"/>
        </w:rPr>
        <w:t>H.C. ROCÍO DUSSÁN PÉREZ</w:t>
      </w:r>
    </w:p>
    <w:p w:rsidR="00B8728E" w:rsidRPr="009F5B18" w:rsidRDefault="00B8728E">
      <w:pPr>
        <w:jc w:val="center"/>
        <w:rPr>
          <w:sz w:val="22"/>
          <w:szCs w:val="22"/>
          <w:lang w:val="es-ES_tradnl"/>
        </w:rPr>
      </w:pPr>
    </w:p>
    <w:p w:rsidR="00B8728E" w:rsidRPr="009F5B18" w:rsidRDefault="00B8728E">
      <w:pPr>
        <w:rPr>
          <w:sz w:val="22"/>
          <w:szCs w:val="22"/>
          <w:lang w:val="es-ES_tradnl"/>
        </w:rPr>
      </w:pPr>
    </w:p>
    <w:p w:rsidR="00B8728E" w:rsidRPr="009F5B18" w:rsidRDefault="00276234">
      <w:pPr>
        <w:rPr>
          <w:sz w:val="22"/>
          <w:szCs w:val="22"/>
          <w:lang w:val="es-ES_tradnl"/>
        </w:rPr>
      </w:pPr>
      <w:r w:rsidRPr="009F5B18">
        <w:rPr>
          <w:b/>
          <w:sz w:val="22"/>
          <w:szCs w:val="22"/>
          <w:lang w:val="es-ES_tradnl"/>
        </w:rPr>
        <w:t>REFERENCIA</w:t>
      </w:r>
      <w:r w:rsidRPr="009F5B18">
        <w:rPr>
          <w:sz w:val="22"/>
          <w:szCs w:val="22"/>
          <w:lang w:val="es-ES_tradnl"/>
        </w:rPr>
        <w:t>: Ponencia al Proyecto de Acuerdo No 028 de 2025</w:t>
      </w:r>
    </w:p>
    <w:p w:rsidR="00B8728E" w:rsidRPr="009F5B18" w:rsidRDefault="00B8728E">
      <w:pPr>
        <w:jc w:val="center"/>
        <w:rPr>
          <w:sz w:val="22"/>
          <w:szCs w:val="22"/>
          <w:lang w:val="es-ES_tradnl"/>
        </w:rPr>
      </w:pPr>
    </w:p>
    <w:p w:rsidR="00B8728E" w:rsidRPr="009F5B18" w:rsidRDefault="00B8728E">
      <w:pPr>
        <w:rPr>
          <w:sz w:val="22"/>
          <w:szCs w:val="22"/>
          <w:lang w:val="es-ES_tradnl"/>
        </w:rPr>
      </w:pPr>
    </w:p>
    <w:p w:rsidR="00B8728E" w:rsidRPr="009F5B18" w:rsidRDefault="00276234">
      <w:pPr>
        <w:rPr>
          <w:sz w:val="22"/>
          <w:szCs w:val="22"/>
          <w:lang w:val="es-ES_tradnl"/>
        </w:rPr>
      </w:pPr>
      <w:r w:rsidRPr="009F5B18">
        <w:rPr>
          <w:sz w:val="22"/>
          <w:szCs w:val="22"/>
          <w:lang w:val="es-ES_tradnl"/>
        </w:rPr>
        <w:t>Respetado Subsecretario:</w:t>
      </w:r>
    </w:p>
    <w:p w:rsidR="00B8728E" w:rsidRPr="009F5B18" w:rsidRDefault="00B8728E">
      <w:pPr>
        <w:rPr>
          <w:sz w:val="22"/>
          <w:szCs w:val="22"/>
          <w:lang w:val="es-ES_tradnl"/>
        </w:rPr>
      </w:pPr>
    </w:p>
    <w:p w:rsidR="00B8728E" w:rsidRPr="009F5B18" w:rsidRDefault="00B8728E">
      <w:pPr>
        <w:rPr>
          <w:sz w:val="22"/>
          <w:szCs w:val="22"/>
          <w:lang w:val="es-ES_tradnl"/>
        </w:rPr>
      </w:pPr>
    </w:p>
    <w:p w:rsidR="00B8728E" w:rsidRPr="009F5B18" w:rsidRDefault="00B8728E">
      <w:pPr>
        <w:jc w:val="both"/>
        <w:rPr>
          <w:sz w:val="22"/>
          <w:szCs w:val="22"/>
          <w:lang w:val="es-ES_tradnl"/>
        </w:rPr>
      </w:pPr>
    </w:p>
    <w:p w:rsidR="00B8728E" w:rsidRPr="009F5B18" w:rsidRDefault="00276234">
      <w:pPr>
        <w:tabs>
          <w:tab w:val="left" w:pos="8789"/>
        </w:tabs>
        <w:jc w:val="both"/>
        <w:rPr>
          <w:sz w:val="22"/>
          <w:szCs w:val="22"/>
          <w:lang w:val="es-ES_tradnl"/>
        </w:rPr>
      </w:pPr>
      <w:bookmarkStart w:id="1" w:name="_heading=h.1fob9te" w:colFirst="0" w:colLast="0"/>
      <w:bookmarkEnd w:id="1"/>
      <w:r w:rsidRPr="009F5B18">
        <w:rPr>
          <w:sz w:val="22"/>
          <w:szCs w:val="22"/>
          <w:lang w:val="es-ES_tradnl"/>
        </w:rPr>
        <w:t xml:space="preserve">Atendiendo a la designación efectuada por la Mesa Directiva del Concejo de Bogotá, y estando dentro del término reglamentario, me permito rendir Ponencia positiva con modificaciones para primer debate al PROYECTO DE ACUERDO No. 028 DE 2025 </w:t>
      </w:r>
      <w:r w:rsidRPr="009F5B18">
        <w:rPr>
          <w:b/>
          <w:sz w:val="22"/>
          <w:szCs w:val="22"/>
          <w:lang w:val="es-ES_tradnl"/>
        </w:rPr>
        <w:t xml:space="preserve">“Por medio del cual se incentivan y fortalecen las disciplinas de las ciencias, la tecnología, la tecnología, las artes y las matemáticas - </w:t>
      </w:r>
      <w:proofErr w:type="spellStart"/>
      <w:r w:rsidRPr="009F5B18">
        <w:rPr>
          <w:b/>
          <w:sz w:val="22"/>
          <w:szCs w:val="22"/>
          <w:lang w:val="es-ES_tradnl"/>
        </w:rPr>
        <w:t>steam</w:t>
      </w:r>
      <w:proofErr w:type="spellEnd"/>
      <w:r w:rsidRPr="009F5B18">
        <w:rPr>
          <w:b/>
          <w:sz w:val="22"/>
          <w:szCs w:val="22"/>
          <w:lang w:val="es-ES_tradnl"/>
        </w:rPr>
        <w:t xml:space="preserve"> en la ciudad de Bogotá </w:t>
      </w:r>
      <w:r w:rsidR="009F5B18" w:rsidRPr="009F5B18">
        <w:rPr>
          <w:b/>
          <w:sz w:val="22"/>
          <w:szCs w:val="22"/>
          <w:lang w:val="es-ES_tradnl"/>
        </w:rPr>
        <w:t>D.C.”</w:t>
      </w:r>
    </w:p>
    <w:p w:rsidR="00B8728E" w:rsidRPr="009F5B18" w:rsidRDefault="00B8728E">
      <w:pPr>
        <w:rPr>
          <w:sz w:val="22"/>
          <w:szCs w:val="22"/>
          <w:lang w:val="es-ES_tradnl"/>
        </w:rPr>
      </w:pPr>
    </w:p>
    <w:p w:rsidR="00B8728E" w:rsidRPr="009F5B18" w:rsidRDefault="00B8728E">
      <w:pPr>
        <w:rPr>
          <w:sz w:val="22"/>
          <w:szCs w:val="22"/>
          <w:lang w:val="es-ES_tradnl"/>
        </w:rPr>
      </w:pPr>
    </w:p>
    <w:p w:rsidR="00B8728E" w:rsidRPr="009F5B18" w:rsidRDefault="00B8728E">
      <w:pPr>
        <w:rPr>
          <w:sz w:val="22"/>
          <w:szCs w:val="22"/>
          <w:lang w:val="es-ES_tradnl"/>
        </w:rPr>
      </w:pPr>
    </w:p>
    <w:p w:rsidR="00B8728E" w:rsidRPr="009F5B18" w:rsidRDefault="00B8728E">
      <w:pPr>
        <w:rPr>
          <w:sz w:val="22"/>
          <w:szCs w:val="22"/>
          <w:lang w:val="es-ES_tradnl"/>
        </w:rPr>
      </w:pPr>
    </w:p>
    <w:p w:rsidR="00B8728E" w:rsidRPr="009F5B18" w:rsidRDefault="00276234">
      <w:pPr>
        <w:rPr>
          <w:sz w:val="22"/>
          <w:szCs w:val="22"/>
          <w:lang w:val="es-ES_tradnl"/>
        </w:rPr>
      </w:pPr>
      <w:r w:rsidRPr="009F5B18">
        <w:rPr>
          <w:sz w:val="22"/>
          <w:szCs w:val="22"/>
          <w:lang w:val="es-ES_tradnl"/>
        </w:rPr>
        <w:t>Cordialmente,</w:t>
      </w:r>
    </w:p>
    <w:p w:rsidR="00B8728E" w:rsidRPr="009F5B18" w:rsidRDefault="00B8728E">
      <w:pPr>
        <w:jc w:val="center"/>
        <w:rPr>
          <w:sz w:val="22"/>
          <w:szCs w:val="22"/>
          <w:lang w:val="es-ES_tradnl"/>
        </w:rPr>
      </w:pPr>
    </w:p>
    <w:p w:rsidR="00B8728E" w:rsidRPr="009F5B18" w:rsidRDefault="00B8728E">
      <w:pPr>
        <w:jc w:val="center"/>
        <w:rPr>
          <w:sz w:val="22"/>
          <w:szCs w:val="22"/>
          <w:lang w:val="es-ES_tradnl"/>
        </w:rPr>
      </w:pPr>
    </w:p>
    <w:p w:rsidR="00B8728E" w:rsidRPr="009F5B18" w:rsidRDefault="00B8728E">
      <w:pPr>
        <w:jc w:val="center"/>
        <w:rPr>
          <w:sz w:val="22"/>
          <w:szCs w:val="22"/>
          <w:lang w:val="es-ES_tradnl"/>
        </w:rPr>
      </w:pPr>
    </w:p>
    <w:p w:rsidR="00B8728E" w:rsidRPr="009F5B18" w:rsidRDefault="00B8728E">
      <w:pPr>
        <w:rPr>
          <w:sz w:val="22"/>
          <w:szCs w:val="22"/>
          <w:lang w:val="es-ES_tradnl"/>
        </w:rPr>
      </w:pPr>
    </w:p>
    <w:p w:rsidR="00B8728E" w:rsidRPr="009F5B18" w:rsidRDefault="00B8728E">
      <w:pPr>
        <w:jc w:val="center"/>
        <w:rPr>
          <w:lang w:val="es-ES_tradnl"/>
        </w:rPr>
      </w:pPr>
    </w:p>
    <w:p w:rsidR="00B8728E" w:rsidRPr="009F5B18" w:rsidRDefault="00276234">
      <w:pPr>
        <w:rPr>
          <w:b/>
          <w:lang w:val="es-ES_tradnl"/>
        </w:rPr>
      </w:pPr>
      <w:r w:rsidRPr="009F5B18">
        <w:rPr>
          <w:b/>
          <w:lang w:val="es-ES_tradnl"/>
        </w:rPr>
        <w:t>ROCÍO DUSSÁN PÉREZ</w:t>
      </w:r>
    </w:p>
    <w:p w:rsidR="00B8728E" w:rsidRPr="009F5B18" w:rsidRDefault="00276234">
      <w:pPr>
        <w:rPr>
          <w:b/>
          <w:lang w:val="es-ES_tradnl"/>
        </w:rPr>
      </w:pPr>
      <w:r w:rsidRPr="009F5B18">
        <w:rPr>
          <w:b/>
          <w:lang w:val="es-ES_tradnl"/>
        </w:rPr>
        <w:t>Concejal de Bogotá</w:t>
      </w:r>
    </w:p>
    <w:p w:rsidR="00B8728E" w:rsidRPr="009F5B18" w:rsidRDefault="00276234">
      <w:pPr>
        <w:spacing w:line="200" w:lineRule="auto"/>
        <w:rPr>
          <w:b/>
          <w:lang w:val="es-ES_tradnl"/>
        </w:rPr>
      </w:pPr>
      <w:r w:rsidRPr="009F5B18">
        <w:rPr>
          <w:b/>
          <w:lang w:val="es-ES_tradnl"/>
        </w:rPr>
        <w:t>Partido Polo Democrático Alternativo</w:t>
      </w:r>
    </w:p>
    <w:p w:rsidR="00B8728E" w:rsidRPr="009F5B18" w:rsidRDefault="00B8728E">
      <w:pPr>
        <w:spacing w:line="200" w:lineRule="auto"/>
        <w:rPr>
          <w:b/>
          <w:lang w:val="es-ES_tradnl"/>
        </w:rPr>
      </w:pPr>
    </w:p>
    <w:p w:rsidR="00B8728E" w:rsidRPr="009F5B18" w:rsidRDefault="00276234">
      <w:pPr>
        <w:spacing w:line="200" w:lineRule="auto"/>
        <w:rPr>
          <w:sz w:val="16"/>
          <w:szCs w:val="16"/>
          <w:lang w:val="es-ES_tradnl"/>
        </w:rPr>
      </w:pPr>
      <w:r w:rsidRPr="009F5B18">
        <w:rPr>
          <w:sz w:val="16"/>
          <w:szCs w:val="16"/>
          <w:lang w:val="es-ES_tradnl"/>
        </w:rPr>
        <w:t>Anexos: Ponencia en (14) folios en PDF e igual número de folios en Word.</w:t>
      </w:r>
    </w:p>
    <w:p w:rsidR="00B8728E" w:rsidRPr="009F5B18" w:rsidRDefault="00276234">
      <w:pPr>
        <w:spacing w:line="200" w:lineRule="auto"/>
        <w:rPr>
          <w:sz w:val="16"/>
          <w:szCs w:val="16"/>
          <w:lang w:val="es-ES_tradnl"/>
        </w:rPr>
      </w:pPr>
      <w:r w:rsidRPr="009F5B18">
        <w:rPr>
          <w:sz w:val="16"/>
          <w:szCs w:val="16"/>
          <w:lang w:val="es-ES_tradnl"/>
        </w:rPr>
        <w:t>Copia: N/A</w:t>
      </w:r>
    </w:p>
    <w:p w:rsidR="00B8728E" w:rsidRPr="009F5B18" w:rsidRDefault="00276234">
      <w:pPr>
        <w:spacing w:line="200" w:lineRule="auto"/>
        <w:rPr>
          <w:sz w:val="16"/>
          <w:szCs w:val="16"/>
          <w:lang w:val="es-ES_tradnl"/>
        </w:rPr>
      </w:pPr>
      <w:r w:rsidRPr="009F5B18">
        <w:rPr>
          <w:sz w:val="16"/>
          <w:szCs w:val="16"/>
          <w:lang w:val="es-ES_tradnl"/>
        </w:rPr>
        <w:t xml:space="preserve">Elaboró: David Felipe </w:t>
      </w:r>
      <w:r w:rsidR="009F5B18" w:rsidRPr="009F5B18">
        <w:rPr>
          <w:sz w:val="16"/>
          <w:szCs w:val="16"/>
          <w:lang w:val="es-ES_tradnl"/>
        </w:rPr>
        <w:t>Díaz</w:t>
      </w:r>
      <w:r w:rsidRPr="009F5B18">
        <w:rPr>
          <w:sz w:val="16"/>
          <w:szCs w:val="16"/>
          <w:lang w:val="es-ES_tradnl"/>
        </w:rPr>
        <w:t xml:space="preserve"> Barón</w:t>
      </w:r>
    </w:p>
    <w:p w:rsidR="00B8728E" w:rsidRPr="009F5B18" w:rsidRDefault="00276234">
      <w:pPr>
        <w:spacing w:line="200" w:lineRule="auto"/>
        <w:rPr>
          <w:sz w:val="22"/>
          <w:szCs w:val="22"/>
          <w:lang w:val="es-ES_tradnl"/>
        </w:rPr>
      </w:pPr>
      <w:r w:rsidRPr="009F5B18">
        <w:rPr>
          <w:sz w:val="16"/>
          <w:szCs w:val="16"/>
          <w:lang w:val="es-ES_tradnl"/>
        </w:rPr>
        <w:t>Revisó: N/A</w:t>
      </w:r>
    </w:p>
    <w:p w:rsidR="00B8728E" w:rsidRPr="009F5B18" w:rsidRDefault="00B8728E">
      <w:pPr>
        <w:rPr>
          <w:sz w:val="22"/>
          <w:szCs w:val="22"/>
          <w:lang w:val="es-ES_tradnl"/>
        </w:rPr>
      </w:pPr>
    </w:p>
    <w:p w:rsidR="00B8728E" w:rsidRPr="009F5B18" w:rsidRDefault="00B8728E">
      <w:pPr>
        <w:rPr>
          <w:sz w:val="22"/>
          <w:szCs w:val="22"/>
          <w:lang w:val="es-ES_tradnl"/>
        </w:rPr>
      </w:pPr>
    </w:p>
    <w:p w:rsidR="00B8728E" w:rsidRPr="009F5B18" w:rsidRDefault="00B8728E">
      <w:pPr>
        <w:rPr>
          <w:sz w:val="22"/>
          <w:szCs w:val="22"/>
          <w:lang w:val="es-ES_tradnl"/>
        </w:rPr>
      </w:pPr>
    </w:p>
    <w:p w:rsidR="009F5B18" w:rsidRPr="009F5B18" w:rsidRDefault="009F5B18">
      <w:pPr>
        <w:rPr>
          <w:sz w:val="22"/>
          <w:szCs w:val="22"/>
          <w:lang w:val="es-ES_tradnl"/>
        </w:rPr>
      </w:pPr>
    </w:p>
    <w:p w:rsidR="00B8728E" w:rsidRPr="009F5B18" w:rsidRDefault="00B8728E">
      <w:pPr>
        <w:rPr>
          <w:sz w:val="22"/>
          <w:szCs w:val="22"/>
          <w:lang w:val="es-ES_tradnl"/>
        </w:rPr>
      </w:pPr>
    </w:p>
    <w:p w:rsidR="00B8728E" w:rsidRPr="009F5B18" w:rsidRDefault="00276234">
      <w:pPr>
        <w:jc w:val="center"/>
        <w:rPr>
          <w:b/>
          <w:sz w:val="22"/>
          <w:szCs w:val="22"/>
          <w:lang w:val="es-ES_tradnl"/>
        </w:rPr>
      </w:pPr>
      <w:r w:rsidRPr="009F5B18">
        <w:rPr>
          <w:b/>
          <w:sz w:val="22"/>
          <w:szCs w:val="22"/>
          <w:lang w:val="es-ES_tradnl"/>
        </w:rPr>
        <w:t>1. OBJETO DEL PROYECTO DE ACUERDO</w:t>
      </w:r>
    </w:p>
    <w:p w:rsidR="00B8728E" w:rsidRPr="009F5B18" w:rsidRDefault="00B8728E">
      <w:pPr>
        <w:jc w:val="center"/>
        <w:rPr>
          <w:sz w:val="22"/>
          <w:szCs w:val="22"/>
          <w:lang w:val="es-ES_tradnl"/>
        </w:rPr>
      </w:pPr>
    </w:p>
    <w:p w:rsidR="00B8728E" w:rsidRPr="009F5B18" w:rsidRDefault="00276234">
      <w:pPr>
        <w:jc w:val="both"/>
        <w:rPr>
          <w:sz w:val="22"/>
          <w:szCs w:val="22"/>
          <w:lang w:val="es-ES_tradnl"/>
        </w:rPr>
      </w:pPr>
      <w:r w:rsidRPr="009F5B18">
        <w:rPr>
          <w:sz w:val="22"/>
          <w:szCs w:val="22"/>
          <w:lang w:val="es-ES_tradnl"/>
        </w:rPr>
        <w:t>El presente Proyecto de Acuerdo tiene por objeto incentivar y fortalecer las disciplinas de las ciencias, la tecnología, la ingeniería, las artes y las matemáticas reconocidas como “STEAM” en la ciudad de Bogotá, impulsando la innovación y el desarrollo en el distrito con enfoque diferencial para la ruralidad, las mujeres y los jóvenes.</w:t>
      </w:r>
    </w:p>
    <w:p w:rsidR="00B8728E" w:rsidRPr="009F5B18" w:rsidRDefault="00B8728E">
      <w:pPr>
        <w:jc w:val="both"/>
        <w:rPr>
          <w:sz w:val="22"/>
          <w:szCs w:val="22"/>
          <w:lang w:val="es-ES_tradnl"/>
        </w:rPr>
      </w:pPr>
    </w:p>
    <w:p w:rsidR="00B8728E" w:rsidRPr="009F5B18" w:rsidRDefault="00276234">
      <w:pPr>
        <w:jc w:val="center"/>
        <w:rPr>
          <w:b/>
          <w:sz w:val="22"/>
          <w:szCs w:val="22"/>
          <w:lang w:val="es-ES_tradnl"/>
        </w:rPr>
      </w:pPr>
      <w:r w:rsidRPr="009F5B18">
        <w:rPr>
          <w:b/>
          <w:sz w:val="22"/>
          <w:szCs w:val="22"/>
          <w:lang w:val="es-ES_tradnl"/>
        </w:rPr>
        <w:t>2. ANTECEDENTES</w:t>
      </w:r>
    </w:p>
    <w:p w:rsidR="00B8728E" w:rsidRPr="009F5B18" w:rsidRDefault="00B8728E">
      <w:pPr>
        <w:jc w:val="center"/>
        <w:rPr>
          <w:sz w:val="22"/>
          <w:szCs w:val="22"/>
          <w:lang w:val="es-ES_tradnl"/>
        </w:rPr>
      </w:pPr>
    </w:p>
    <w:p w:rsidR="00B8728E" w:rsidRPr="009F5B18" w:rsidRDefault="00276234">
      <w:pPr>
        <w:rPr>
          <w:sz w:val="22"/>
          <w:szCs w:val="22"/>
          <w:lang w:val="es-ES_tradnl"/>
        </w:rPr>
      </w:pPr>
      <w:r w:rsidRPr="009F5B18">
        <w:rPr>
          <w:sz w:val="22"/>
          <w:szCs w:val="22"/>
          <w:lang w:val="es-ES_tradnl"/>
        </w:rPr>
        <w:t>El proyecto de acuerdo no se ha presentado anteriormente en la corporación.</w:t>
      </w:r>
    </w:p>
    <w:p w:rsidR="00B8728E" w:rsidRPr="009F5B18" w:rsidRDefault="00B8728E">
      <w:pPr>
        <w:jc w:val="both"/>
        <w:rPr>
          <w:sz w:val="22"/>
          <w:szCs w:val="22"/>
          <w:lang w:val="es-ES_tradnl"/>
        </w:rPr>
      </w:pPr>
    </w:p>
    <w:p w:rsidR="00B8728E" w:rsidRPr="009F5B18" w:rsidRDefault="00276234">
      <w:pPr>
        <w:jc w:val="center"/>
        <w:rPr>
          <w:b/>
          <w:sz w:val="22"/>
          <w:szCs w:val="22"/>
          <w:lang w:val="es-ES_tradnl"/>
        </w:rPr>
      </w:pPr>
      <w:r w:rsidRPr="009F5B18">
        <w:rPr>
          <w:b/>
          <w:sz w:val="22"/>
          <w:szCs w:val="22"/>
          <w:lang w:val="es-ES_tradnl"/>
        </w:rPr>
        <w:t>3. JUSTIFICACIÓN</w:t>
      </w:r>
    </w:p>
    <w:p w:rsidR="00B8728E" w:rsidRPr="009F5B18" w:rsidRDefault="00B8728E">
      <w:pPr>
        <w:jc w:val="center"/>
        <w:rPr>
          <w:b/>
          <w:sz w:val="22"/>
          <w:szCs w:val="22"/>
          <w:lang w:val="es-ES_tradnl"/>
        </w:rPr>
      </w:pPr>
    </w:p>
    <w:p w:rsidR="00B8728E" w:rsidRPr="009F5B18" w:rsidRDefault="00276234">
      <w:pPr>
        <w:jc w:val="both"/>
        <w:rPr>
          <w:b/>
          <w:sz w:val="22"/>
          <w:szCs w:val="22"/>
          <w:lang w:val="es-ES_tradnl"/>
        </w:rPr>
      </w:pPr>
      <w:r w:rsidRPr="009F5B18">
        <w:rPr>
          <w:sz w:val="22"/>
          <w:szCs w:val="22"/>
          <w:lang w:val="es-ES_tradnl"/>
        </w:rPr>
        <w:t xml:space="preserve">En la exposición de motivos del proyecto de acuerdo presentado por el H.C. Julián </w:t>
      </w:r>
      <w:proofErr w:type="spellStart"/>
      <w:r w:rsidRPr="009F5B18">
        <w:rPr>
          <w:sz w:val="22"/>
          <w:szCs w:val="22"/>
          <w:lang w:val="es-ES_tradnl"/>
        </w:rPr>
        <w:t>Sastoque</w:t>
      </w:r>
      <w:proofErr w:type="spellEnd"/>
      <w:r w:rsidRPr="009F5B18">
        <w:rPr>
          <w:sz w:val="22"/>
          <w:szCs w:val="22"/>
          <w:lang w:val="es-ES_tradnl"/>
        </w:rPr>
        <w:t>, objeto de estudio, se presentan las siguientes justificaciones:</w:t>
      </w:r>
    </w:p>
    <w:p w:rsidR="00B8728E" w:rsidRPr="009F5B18" w:rsidRDefault="00B8728E">
      <w:pPr>
        <w:rPr>
          <w:b/>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 xml:space="preserve">El documento expone la importancia del enfoque educativo STEAM (Ciencia, Tecnología, Ingeniería, Artes y Matemáticas) como una estrategia para transformar la educación en Bogotá. </w:t>
      </w:r>
    </w:p>
    <w:p w:rsidR="00B8728E" w:rsidRPr="009F5B18" w:rsidRDefault="00B8728E">
      <w:pPr>
        <w:ind w:left="720"/>
        <w:jc w:val="both"/>
        <w:rPr>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 xml:space="preserve">Se presentan los siguientes puntos clave: Se describe STEAM como una evolución de STEM, incorporando las artes para ofrecer una educación más integral e </w:t>
      </w:r>
      <w:r w:rsidR="009F5B18" w:rsidRPr="009F5B18">
        <w:rPr>
          <w:sz w:val="22"/>
          <w:szCs w:val="22"/>
          <w:lang w:val="es-ES_tradnl"/>
        </w:rPr>
        <w:t>innovadora. Se</w:t>
      </w:r>
      <w:r w:rsidRPr="009F5B18">
        <w:rPr>
          <w:sz w:val="22"/>
          <w:szCs w:val="22"/>
          <w:lang w:val="es-ES_tradnl"/>
        </w:rPr>
        <w:t xml:space="preserve"> destaca su impacto en la superación de las barreras de la educación tradicional.</w:t>
      </w:r>
    </w:p>
    <w:p w:rsidR="00B8728E" w:rsidRPr="009F5B18" w:rsidRDefault="00B8728E">
      <w:pPr>
        <w:ind w:left="720"/>
        <w:jc w:val="both"/>
        <w:rPr>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Importancia del STEAM: Desarrolla habilidades interdisciplinarias y pensamiento crítico; Facilita la retención de conocimientos a través de metodologías dinámicas; prepara a los estudiantes para el mercado laboral con competencias digitales y tecnológicas.</w:t>
      </w:r>
    </w:p>
    <w:p w:rsidR="00B8728E" w:rsidRPr="009F5B18" w:rsidRDefault="00B8728E">
      <w:pPr>
        <w:ind w:left="720"/>
        <w:jc w:val="both"/>
        <w:rPr>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Se mencionan los inicios del enfoque STEM, precursor del enfoque STEAM, el cual comenzó su desarrollo en los años 90 con STEM, integrando el arte en 2008 para potenciar la innovación en países como EE.UU. y México, los cuales han realizado grandes inversiones en educación STEAM para mejorar la empleabilidad y fomentar el desarrollo tecnológico.</w:t>
      </w:r>
    </w:p>
    <w:p w:rsidR="00B8728E" w:rsidRPr="009F5B18" w:rsidRDefault="00B8728E">
      <w:pPr>
        <w:ind w:left="720"/>
        <w:jc w:val="both"/>
        <w:rPr>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Considerando la transformación que ha generado la Cuarta Revolución Industrial y su impacto en el empleo, el enfoque STEAM busca suplir la necesidad de preparar a las nuevas generaciones con habilidades tecnológicas para garantizar una transición armónica hacia las nuevas realidades laborales y educativas.</w:t>
      </w:r>
    </w:p>
    <w:p w:rsidR="00B8728E" w:rsidRPr="009F5B18" w:rsidRDefault="00B8728E">
      <w:pPr>
        <w:ind w:left="720"/>
        <w:jc w:val="both"/>
        <w:rPr>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 xml:space="preserve">Se visibiliza brechas de género en la educación y el mercado laboral STEAM, por lo que se busca fomentar y fortalecer un enfoque de mayor inclusión sobre todo para las mujeres con el fin de reducir desigualdades estructurales. </w:t>
      </w:r>
    </w:p>
    <w:p w:rsidR="00B8728E" w:rsidRPr="009F5B18" w:rsidRDefault="00B8728E">
      <w:pPr>
        <w:ind w:left="720"/>
        <w:jc w:val="both"/>
        <w:rPr>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 xml:space="preserve">Una de las principales brechas de acceso se presenta especialmente en las zonas rurales dada la falta de acceso a tecnología, lo que representa un obstáculo para generar procesos de alfabetización tecnológica y científica. </w:t>
      </w:r>
    </w:p>
    <w:p w:rsidR="00B8728E" w:rsidRPr="009F5B18" w:rsidRDefault="00B8728E">
      <w:pPr>
        <w:ind w:left="720"/>
        <w:jc w:val="both"/>
        <w:rPr>
          <w:sz w:val="22"/>
          <w:szCs w:val="22"/>
          <w:lang w:val="es-ES_tradnl"/>
        </w:rPr>
      </w:pPr>
    </w:p>
    <w:p w:rsidR="00B8728E" w:rsidRPr="009F5B18" w:rsidRDefault="00276234">
      <w:pPr>
        <w:numPr>
          <w:ilvl w:val="0"/>
          <w:numId w:val="5"/>
        </w:numPr>
        <w:jc w:val="both"/>
        <w:rPr>
          <w:sz w:val="22"/>
          <w:szCs w:val="22"/>
          <w:lang w:val="es-ES_tradnl"/>
        </w:rPr>
      </w:pPr>
      <w:r w:rsidRPr="009F5B18">
        <w:rPr>
          <w:sz w:val="22"/>
          <w:szCs w:val="22"/>
          <w:lang w:val="es-ES_tradnl"/>
        </w:rPr>
        <w:t xml:space="preserve">Se han presentado distintos casos en América Latina donde a través de metodologías innovadoras, como el uso de comics en jóvenes, entre otras, lo que ha generado un impacto positivo en la educación y empleabilidad, por lo </w:t>
      </w:r>
      <w:r w:rsidR="009F5B18" w:rsidRPr="009F5B18">
        <w:rPr>
          <w:sz w:val="22"/>
          <w:szCs w:val="22"/>
          <w:lang w:val="es-ES_tradnl"/>
        </w:rPr>
        <w:t>que,</w:t>
      </w:r>
      <w:r w:rsidRPr="009F5B18">
        <w:rPr>
          <w:sz w:val="22"/>
          <w:szCs w:val="22"/>
          <w:lang w:val="es-ES_tradnl"/>
        </w:rPr>
        <w:t xml:space="preserve"> sin duda, institucionalizar este enfoque en Bogotá generaría un impacto positivo en la educación, la economía y la inclusión social.</w:t>
      </w:r>
    </w:p>
    <w:p w:rsidR="00B8728E" w:rsidRPr="009F5B18" w:rsidRDefault="00B8728E">
      <w:pPr>
        <w:rPr>
          <w:sz w:val="22"/>
          <w:szCs w:val="22"/>
          <w:lang w:val="es-ES_tradnl"/>
        </w:rPr>
      </w:pPr>
    </w:p>
    <w:p w:rsidR="00B8728E" w:rsidRPr="009F5B18" w:rsidRDefault="00276234">
      <w:pPr>
        <w:jc w:val="center"/>
        <w:rPr>
          <w:b/>
          <w:sz w:val="22"/>
          <w:szCs w:val="22"/>
          <w:lang w:val="es-ES_tradnl"/>
        </w:rPr>
      </w:pPr>
      <w:r w:rsidRPr="009F5B18">
        <w:rPr>
          <w:b/>
          <w:sz w:val="22"/>
          <w:szCs w:val="22"/>
          <w:lang w:val="es-ES_tradnl"/>
        </w:rPr>
        <w:t>4. IMPACTO FISCAL</w:t>
      </w:r>
    </w:p>
    <w:p w:rsidR="00B8728E" w:rsidRPr="009F5B18" w:rsidRDefault="00B8728E">
      <w:pPr>
        <w:jc w:val="center"/>
        <w:rPr>
          <w:b/>
          <w:sz w:val="22"/>
          <w:szCs w:val="22"/>
          <w:lang w:val="es-ES_tradnl"/>
        </w:rPr>
      </w:pPr>
    </w:p>
    <w:p w:rsidR="00B8728E" w:rsidRPr="009F5B18" w:rsidRDefault="00276234">
      <w:pPr>
        <w:jc w:val="both"/>
        <w:rPr>
          <w:sz w:val="22"/>
          <w:szCs w:val="22"/>
          <w:lang w:val="es-ES_tradnl"/>
        </w:rPr>
      </w:pPr>
      <w:r w:rsidRPr="009F5B18">
        <w:rPr>
          <w:sz w:val="22"/>
          <w:szCs w:val="22"/>
          <w:lang w:val="es-ES_tradnl"/>
        </w:rPr>
        <w:t>Teniendo en cuenta los mandatos de la Ley 819 de 2003, este proyecto de acuerdo no genera impacto fiscal que implique o conlleve a una modificación en el marco fiscal de mediano plazo, toda vez que no se incrementará el presupuesto del Distrito, ni ocasionará la creación de unas nueve fuentes de financiación.</w:t>
      </w:r>
    </w:p>
    <w:p w:rsidR="00B8728E" w:rsidRPr="009F5B18" w:rsidRDefault="00B8728E">
      <w:pPr>
        <w:jc w:val="both"/>
        <w:rPr>
          <w:sz w:val="22"/>
          <w:szCs w:val="22"/>
          <w:lang w:val="es-ES_tradnl"/>
        </w:rPr>
      </w:pPr>
    </w:p>
    <w:p w:rsidR="00B8728E" w:rsidRPr="009F5B18" w:rsidRDefault="00276234">
      <w:pPr>
        <w:jc w:val="both"/>
        <w:rPr>
          <w:b/>
          <w:sz w:val="22"/>
          <w:szCs w:val="22"/>
          <w:lang w:val="es-ES_tradnl"/>
        </w:rPr>
      </w:pPr>
      <w:r w:rsidRPr="009F5B18">
        <w:rPr>
          <w:sz w:val="22"/>
          <w:szCs w:val="22"/>
          <w:lang w:val="es-ES_tradnl"/>
        </w:rPr>
        <w:tab/>
      </w:r>
      <w:r w:rsidRPr="009F5B18">
        <w:rPr>
          <w:sz w:val="22"/>
          <w:szCs w:val="22"/>
          <w:lang w:val="es-ES_tradnl"/>
        </w:rPr>
        <w:tab/>
      </w:r>
      <w:r w:rsidRPr="009F5B18">
        <w:rPr>
          <w:sz w:val="22"/>
          <w:szCs w:val="22"/>
          <w:lang w:val="es-ES_tradnl"/>
        </w:rPr>
        <w:tab/>
      </w:r>
      <w:r w:rsidRPr="009F5B18">
        <w:rPr>
          <w:sz w:val="22"/>
          <w:szCs w:val="22"/>
          <w:lang w:val="es-ES_tradnl"/>
        </w:rPr>
        <w:tab/>
        <w:t xml:space="preserve">       </w:t>
      </w:r>
      <w:r w:rsidRPr="009F5B18">
        <w:rPr>
          <w:b/>
          <w:sz w:val="22"/>
          <w:szCs w:val="22"/>
          <w:lang w:val="es-ES_tradnl"/>
        </w:rPr>
        <w:t>5. FUNDAMENTOS JURÍDICOS</w:t>
      </w:r>
    </w:p>
    <w:p w:rsidR="00B8728E" w:rsidRPr="009F5B18" w:rsidRDefault="00276234">
      <w:pPr>
        <w:jc w:val="both"/>
        <w:rPr>
          <w:b/>
          <w:sz w:val="22"/>
          <w:szCs w:val="22"/>
          <w:lang w:val="es-ES_tradnl"/>
        </w:rPr>
      </w:pPr>
      <w:r w:rsidRPr="009F5B18">
        <w:rPr>
          <w:b/>
          <w:sz w:val="22"/>
          <w:szCs w:val="22"/>
          <w:lang w:val="es-ES_tradnl"/>
        </w:rPr>
        <w:t xml:space="preserve">CONSTITUCIONAL </w:t>
      </w:r>
    </w:p>
    <w:p w:rsidR="00B8728E" w:rsidRPr="009F5B18" w:rsidRDefault="00276234">
      <w:pPr>
        <w:pStyle w:val="Ttulo3"/>
        <w:keepNext w:val="0"/>
        <w:keepLines w:val="0"/>
        <w:numPr>
          <w:ilvl w:val="0"/>
          <w:numId w:val="3"/>
        </w:numPr>
        <w:jc w:val="both"/>
        <w:rPr>
          <w:sz w:val="26"/>
          <w:szCs w:val="26"/>
          <w:lang w:val="es-ES_tradnl"/>
        </w:rPr>
      </w:pPr>
      <w:bookmarkStart w:id="2" w:name="_heading=h.iroy349rqp5p" w:colFirst="0" w:colLast="0"/>
      <w:bookmarkEnd w:id="2"/>
      <w:r w:rsidRPr="009F5B18">
        <w:rPr>
          <w:sz w:val="22"/>
          <w:szCs w:val="22"/>
          <w:lang w:val="es-ES_tradnl"/>
        </w:rPr>
        <w:t>Derecho a la educación y su enfoque integral</w:t>
      </w:r>
    </w:p>
    <w:p w:rsidR="00B8728E" w:rsidRPr="009F5B18" w:rsidRDefault="00276234">
      <w:pPr>
        <w:spacing w:before="240" w:after="240"/>
        <w:jc w:val="both"/>
        <w:rPr>
          <w:sz w:val="22"/>
          <w:szCs w:val="22"/>
          <w:lang w:val="es-ES_tradnl"/>
        </w:rPr>
      </w:pPr>
      <w:r w:rsidRPr="009F5B18">
        <w:rPr>
          <w:b/>
          <w:sz w:val="22"/>
          <w:szCs w:val="22"/>
          <w:lang w:val="es-ES_tradnl"/>
        </w:rPr>
        <w:t>Artículo 67</w:t>
      </w:r>
      <w:r w:rsidRPr="009F5B18">
        <w:rPr>
          <w:sz w:val="22"/>
          <w:szCs w:val="22"/>
          <w:lang w:val="es-ES_tradnl"/>
        </w:rPr>
        <w:t xml:space="preserve">: La educación es un derecho de la persona y un servicio público que tiene una función social; con ella se busca el acceso al conocimiento, a la ciencia, a la técnica, y a los demás bienes y valores de la cultura. </w:t>
      </w:r>
    </w:p>
    <w:p w:rsidR="00B8728E" w:rsidRPr="009F5B18" w:rsidRDefault="00276234">
      <w:pPr>
        <w:spacing w:before="240" w:after="240"/>
        <w:jc w:val="both"/>
        <w:rPr>
          <w:sz w:val="22"/>
          <w:szCs w:val="22"/>
          <w:lang w:val="es-ES_tradnl"/>
        </w:rPr>
      </w:pPr>
      <w:r w:rsidRPr="009F5B18">
        <w:rPr>
          <w:sz w:val="22"/>
          <w:szCs w:val="22"/>
          <w:lang w:val="es-ES_tradnl"/>
        </w:rPr>
        <w:t xml:space="preserve">La educación formará al colombiano en el respeto a los derechos humanos, a la paz y a la democracia; y en la práctica del trabajo y la recreación, para el mejoramiento cultural, científico, tecnológico y para la protección del ambiente. </w:t>
      </w:r>
    </w:p>
    <w:p w:rsidR="00B8728E" w:rsidRPr="009F5B18" w:rsidRDefault="00276234">
      <w:pPr>
        <w:spacing w:before="240" w:after="240"/>
        <w:jc w:val="both"/>
        <w:rPr>
          <w:sz w:val="22"/>
          <w:szCs w:val="22"/>
          <w:lang w:val="es-ES_tradnl"/>
        </w:rPr>
      </w:pPr>
      <w:r w:rsidRPr="009F5B18">
        <w:rPr>
          <w:sz w:val="22"/>
          <w:szCs w:val="22"/>
          <w:lang w:val="es-ES_tradnl"/>
        </w:rPr>
        <w:t>El Estado, la sociedad y la familia son responsables de la educación, que será obligatoria entre los cinco y los quince años de edad y que comprenderá como mínimo, un año de preescolar y nueve de educación básica. La educación será gratuita en las instituciones del Estado, sin perjuicio del cobro de derechos académicos a quienes los puedan sufragar.</w:t>
      </w:r>
    </w:p>
    <w:p w:rsidR="00B8728E" w:rsidRPr="009F5B18" w:rsidRDefault="00276234">
      <w:pPr>
        <w:spacing w:before="240" w:after="240"/>
        <w:jc w:val="both"/>
        <w:rPr>
          <w:sz w:val="22"/>
          <w:szCs w:val="22"/>
          <w:lang w:val="es-ES_tradnl"/>
        </w:rPr>
      </w:pPr>
      <w:r w:rsidRPr="009F5B18">
        <w:rPr>
          <w:sz w:val="22"/>
          <w:szCs w:val="22"/>
          <w:lang w:val="es-ES_tradnl"/>
        </w:rPr>
        <w:t xml:space="preserve">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w:t>
      </w:r>
      <w:r w:rsidRPr="009F5B18">
        <w:rPr>
          <w:sz w:val="22"/>
          <w:szCs w:val="22"/>
          <w:lang w:val="es-ES_tradnl"/>
        </w:rPr>
        <w:lastRenderedPageBreak/>
        <w:t xml:space="preserve">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 </w:t>
      </w:r>
    </w:p>
    <w:p w:rsidR="00B8728E" w:rsidRPr="009F5B18" w:rsidRDefault="00276234">
      <w:pPr>
        <w:spacing w:before="240" w:after="240"/>
        <w:jc w:val="both"/>
        <w:rPr>
          <w:b/>
          <w:sz w:val="22"/>
          <w:szCs w:val="22"/>
          <w:lang w:val="es-ES_tradnl"/>
        </w:rPr>
      </w:pPr>
      <w:r w:rsidRPr="009F5B18">
        <w:rPr>
          <w:b/>
          <w:sz w:val="22"/>
          <w:szCs w:val="22"/>
          <w:lang w:val="es-ES_tradnl"/>
        </w:rPr>
        <w:t>Artículo 68</w:t>
      </w:r>
      <w:r w:rsidRPr="009F5B18">
        <w:rPr>
          <w:sz w:val="22"/>
          <w:szCs w:val="22"/>
          <w:lang w:val="es-ES_tradnl"/>
        </w:rPr>
        <w:t>: Los particulares podrán fundar establecimientos educativos. La ley establecerá las condiciones para su creación y gestión. La comunidad educativa participará en la dirección de las instituciones de educación. La enseñanza estará a cargo de personas de reconocida idoneidad ética y pedagógica. La Ley garantiza la profesionalización y dignificación de la actividad docente. (...) La erradicación del analfabetismo y la educación de personas con limitaciones físicas o mentales, o con capacidades excepcionales, son obligaciones especiales del Estado.</w:t>
      </w:r>
    </w:p>
    <w:p w:rsidR="00B8728E" w:rsidRPr="009F5B18" w:rsidRDefault="00276234">
      <w:pPr>
        <w:numPr>
          <w:ilvl w:val="0"/>
          <w:numId w:val="6"/>
        </w:numPr>
        <w:spacing w:before="240" w:after="240"/>
        <w:rPr>
          <w:b/>
          <w:sz w:val="22"/>
          <w:szCs w:val="22"/>
          <w:lang w:val="es-ES_tradnl"/>
        </w:rPr>
      </w:pPr>
      <w:r w:rsidRPr="009F5B18">
        <w:rPr>
          <w:b/>
          <w:sz w:val="22"/>
          <w:szCs w:val="22"/>
          <w:lang w:val="es-ES_tradnl"/>
        </w:rPr>
        <w:t>Promoción de la Ciencia y la Tecnología</w:t>
      </w:r>
    </w:p>
    <w:p w:rsidR="00B8728E" w:rsidRPr="009F5B18" w:rsidRDefault="00276234">
      <w:pPr>
        <w:jc w:val="both"/>
        <w:rPr>
          <w:color w:val="333333"/>
          <w:sz w:val="21"/>
          <w:szCs w:val="21"/>
          <w:highlight w:val="white"/>
          <w:lang w:val="es-ES_tradnl"/>
        </w:rPr>
      </w:pPr>
      <w:r w:rsidRPr="009F5B18">
        <w:rPr>
          <w:b/>
          <w:sz w:val="22"/>
          <w:szCs w:val="22"/>
          <w:lang w:val="es-ES_tradnl"/>
        </w:rPr>
        <w:t>Artículo 69.</w:t>
      </w:r>
      <w:r w:rsidRPr="009F5B18">
        <w:rPr>
          <w:sz w:val="22"/>
          <w:szCs w:val="22"/>
          <w:lang w:val="es-ES_tradnl"/>
        </w:rPr>
        <w:t xml:space="preserve"> </w:t>
      </w:r>
      <w:r w:rsidRPr="009F5B18">
        <w:rPr>
          <w:color w:val="333333"/>
          <w:sz w:val="21"/>
          <w:szCs w:val="21"/>
          <w:highlight w:val="white"/>
          <w:lang w:val="es-ES_tradnl"/>
        </w:rPr>
        <w:t xml:space="preserve">(...) </w:t>
      </w:r>
      <w:r w:rsidRPr="009F5B18">
        <w:rPr>
          <w:sz w:val="22"/>
          <w:szCs w:val="22"/>
          <w:lang w:val="es-ES_tradnl"/>
        </w:rPr>
        <w:t>El Estado fortalecerá la investigación científica en las universidades oficiales y privadas y ofrecerá las condiciones especiales para su desarrollo. El Estado facilitará mecanismos financieros que hagan posible el acceso de todas las personas aptas a la educación superior.</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b/>
          <w:sz w:val="22"/>
          <w:szCs w:val="22"/>
          <w:lang w:val="es-ES_tradnl"/>
        </w:rPr>
        <w:t>Artículo 70.</w:t>
      </w:r>
      <w:r w:rsidRPr="009F5B18">
        <w:rPr>
          <w:sz w:val="22"/>
          <w:szCs w:val="22"/>
          <w:lang w:val="es-ES_tradnl"/>
        </w:rPr>
        <w:t xml:space="preserve">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rsidR="00B8728E" w:rsidRPr="009F5B18" w:rsidRDefault="00B8728E">
      <w:pPr>
        <w:jc w:val="both"/>
        <w:rPr>
          <w:sz w:val="22"/>
          <w:szCs w:val="22"/>
          <w:lang w:val="es-ES_tradnl"/>
        </w:rPr>
      </w:pPr>
    </w:p>
    <w:p w:rsidR="00B8728E" w:rsidRPr="009F5B18" w:rsidRDefault="00276234">
      <w:pPr>
        <w:shd w:val="clear" w:color="auto" w:fill="FFFFFF"/>
        <w:jc w:val="both"/>
        <w:rPr>
          <w:color w:val="333333"/>
          <w:sz w:val="21"/>
          <w:szCs w:val="21"/>
          <w:lang w:val="es-ES_tradnl"/>
        </w:rPr>
      </w:pPr>
      <w:r w:rsidRPr="009F5B18">
        <w:rPr>
          <w:sz w:val="22"/>
          <w:szCs w:val="22"/>
          <w:lang w:val="es-ES_tradnl"/>
        </w:rPr>
        <w:t>La cultura en sus diversas manifestaciones es fundamento de la nacionalidad. El Estado reconoce la igualdad y dignidad de todas las personas que conviven en el país. El Estado promoverá la investigación, la ciencia, el desarrollo y la difusión de los valores culturales de la Nación.</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b/>
          <w:sz w:val="22"/>
          <w:szCs w:val="22"/>
          <w:lang w:val="es-ES_tradnl"/>
        </w:rPr>
        <w:t xml:space="preserve">Artículo 71. </w:t>
      </w:r>
      <w:r w:rsidRPr="009F5B18">
        <w:rPr>
          <w:sz w:val="22"/>
          <w:szCs w:val="22"/>
          <w:lang w:val="es-ES_tradnl"/>
        </w:rPr>
        <w:t>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rsidR="00B8728E" w:rsidRPr="009F5B18" w:rsidRDefault="00B8728E">
      <w:pPr>
        <w:jc w:val="both"/>
        <w:rPr>
          <w:b/>
          <w:sz w:val="22"/>
          <w:szCs w:val="22"/>
          <w:lang w:val="es-ES_tradnl"/>
        </w:rPr>
      </w:pPr>
    </w:p>
    <w:p w:rsidR="00B8728E" w:rsidRPr="009F5B18" w:rsidRDefault="00276234">
      <w:pPr>
        <w:jc w:val="both"/>
        <w:rPr>
          <w:b/>
          <w:sz w:val="22"/>
          <w:szCs w:val="22"/>
          <w:lang w:val="es-ES_tradnl"/>
        </w:rPr>
      </w:pPr>
      <w:r w:rsidRPr="009F5B18">
        <w:rPr>
          <w:b/>
          <w:sz w:val="22"/>
          <w:szCs w:val="22"/>
          <w:lang w:val="es-ES_tradnl"/>
        </w:rPr>
        <w:t>Desarrollo tecnológico e innovación</w:t>
      </w:r>
    </w:p>
    <w:p w:rsidR="00B8728E" w:rsidRPr="009F5B18" w:rsidRDefault="00B8728E">
      <w:pPr>
        <w:jc w:val="both"/>
        <w:rPr>
          <w:b/>
          <w:sz w:val="22"/>
          <w:szCs w:val="22"/>
          <w:lang w:val="es-ES_tradnl"/>
        </w:rPr>
      </w:pPr>
    </w:p>
    <w:p w:rsidR="00B8728E" w:rsidRPr="009F5B18" w:rsidRDefault="00276234">
      <w:pPr>
        <w:jc w:val="both"/>
        <w:rPr>
          <w:b/>
          <w:sz w:val="22"/>
          <w:szCs w:val="22"/>
          <w:lang w:val="es-ES_tradnl"/>
        </w:rPr>
      </w:pPr>
      <w:r w:rsidRPr="009F5B18">
        <w:rPr>
          <w:b/>
          <w:sz w:val="22"/>
          <w:szCs w:val="22"/>
          <w:lang w:val="es-ES_tradnl"/>
        </w:rPr>
        <w:t xml:space="preserve">Artículo 72. </w:t>
      </w:r>
      <w:r w:rsidRPr="009F5B18">
        <w:rPr>
          <w:sz w:val="22"/>
          <w:szCs w:val="22"/>
          <w:lang w:val="es-ES_tradnl"/>
        </w:rPr>
        <w:t xml:space="preserve">El patrimonio cultural de la Nación está bajo la protección del Estado. El patrimonio arqueológico y otros bienes culturales que conforman la identidad nacional, pertenecen a la Nación y son inalienables, inembargables e imprescriptibles. La ley establecerá los mecanismos para readquirirlos cuando se encuentren en manos de </w:t>
      </w:r>
      <w:r w:rsidRPr="009F5B18">
        <w:rPr>
          <w:sz w:val="22"/>
          <w:szCs w:val="22"/>
          <w:lang w:val="es-ES_tradnl"/>
        </w:rPr>
        <w:lastRenderedPageBreak/>
        <w:t>particulares y reglamentará los derechos especiales que pudieran tener los grupos étnicos asentados en territorios de riqueza arqueológica.</w:t>
      </w:r>
    </w:p>
    <w:p w:rsidR="00B8728E" w:rsidRPr="009F5B18" w:rsidRDefault="00276234">
      <w:pPr>
        <w:jc w:val="both"/>
        <w:rPr>
          <w:b/>
          <w:sz w:val="22"/>
          <w:szCs w:val="22"/>
          <w:lang w:val="es-ES_tradnl"/>
        </w:rPr>
      </w:pPr>
      <w:r w:rsidRPr="009F5B18">
        <w:rPr>
          <w:b/>
          <w:sz w:val="22"/>
          <w:szCs w:val="22"/>
          <w:lang w:val="es-ES_tradnl"/>
        </w:rPr>
        <w:t xml:space="preserve">NACIONAL </w:t>
      </w:r>
    </w:p>
    <w:p w:rsidR="00B8728E" w:rsidRPr="009F5B18" w:rsidRDefault="00B8728E">
      <w:pPr>
        <w:jc w:val="both"/>
        <w:rPr>
          <w:sz w:val="22"/>
          <w:szCs w:val="22"/>
          <w:lang w:val="es-ES_tradnl"/>
        </w:rPr>
      </w:pPr>
    </w:p>
    <w:p w:rsidR="00B8728E" w:rsidRPr="009F5B18" w:rsidRDefault="00276234">
      <w:pPr>
        <w:numPr>
          <w:ilvl w:val="0"/>
          <w:numId w:val="1"/>
        </w:numPr>
        <w:jc w:val="both"/>
        <w:rPr>
          <w:sz w:val="22"/>
          <w:szCs w:val="22"/>
          <w:lang w:val="es-ES_tradnl"/>
        </w:rPr>
      </w:pPr>
      <w:r w:rsidRPr="009F5B18">
        <w:rPr>
          <w:sz w:val="22"/>
          <w:szCs w:val="22"/>
          <w:lang w:val="es-ES_tradnl"/>
        </w:rPr>
        <w:t>Derecho a la Educación y Formación STEAM.</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Decreto 4904 de 2009. "Los programas de formación académica tienen por objeto la adquisición de conocimientos y habilidades en los diversos temas de la ciencia, las matemáticas, la técnica, la tecnología, las humanidades, el arte, los idiomas, la recreación y el deporte."</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Resolución 15177 de 2022. "Por medio de la cual se reglamenta la metodología a distancia para la oferta y desarrollo de Programas del Servicio de Educación para el Trabajo y el Desarrollo Humano."</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Ley 2314 de 2023. "Por medio de la cual se promueve la participación de niñas, adolescentes y mujeres en ciencia, tecnología, ingeniería y matemáticas, y se dictan otras disposiciones."</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Proyecto de Decreto Reglamentario de la Ley 2314 de 2023. "Por medio del cual se reglamenta la Ley 2314 de 2023 que promueve la participación de niñas, adolescentes y mujeres en ciencia, tecnología, ingeniería y matemáticas."</w:t>
      </w:r>
    </w:p>
    <w:p w:rsidR="00B8728E" w:rsidRPr="009F5B18" w:rsidRDefault="00B8728E">
      <w:pPr>
        <w:jc w:val="both"/>
        <w:rPr>
          <w:sz w:val="22"/>
          <w:szCs w:val="22"/>
          <w:lang w:val="es-ES_tradnl"/>
        </w:rPr>
      </w:pPr>
    </w:p>
    <w:p w:rsidR="00B8728E" w:rsidRPr="009F5B18" w:rsidRDefault="00276234">
      <w:pPr>
        <w:numPr>
          <w:ilvl w:val="0"/>
          <w:numId w:val="2"/>
        </w:numPr>
        <w:jc w:val="both"/>
        <w:rPr>
          <w:sz w:val="22"/>
          <w:szCs w:val="22"/>
          <w:lang w:val="es-ES_tradnl"/>
        </w:rPr>
      </w:pPr>
      <w:r w:rsidRPr="009F5B18">
        <w:rPr>
          <w:sz w:val="22"/>
          <w:szCs w:val="22"/>
          <w:lang w:val="es-ES_tradnl"/>
        </w:rPr>
        <w:t xml:space="preserve">Fomento de la Ciencia, la Tecnología y la Innovación. </w:t>
      </w:r>
    </w:p>
    <w:p w:rsidR="00B8728E" w:rsidRPr="009F5B18" w:rsidRDefault="00B8728E">
      <w:pPr>
        <w:ind w:left="720"/>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 xml:space="preserve">Ley 1286 de 2009. "Por medio de la cual se transforma a Colciencias en el Departamento Administrativo de Ciencia, Tecnología e Innovación (hoy </w:t>
      </w:r>
      <w:proofErr w:type="spellStart"/>
      <w:r w:rsidRPr="009F5B18">
        <w:rPr>
          <w:sz w:val="22"/>
          <w:szCs w:val="22"/>
          <w:lang w:val="es-ES_tradnl"/>
        </w:rPr>
        <w:t>Minciencias</w:t>
      </w:r>
      <w:proofErr w:type="spellEnd"/>
      <w:r w:rsidRPr="009F5B18">
        <w:rPr>
          <w:sz w:val="22"/>
          <w:szCs w:val="22"/>
          <w:lang w:val="es-ES_tradnl"/>
        </w:rPr>
        <w:t>) y se fortalece la política pública de ciencia, tecnología e innovación.". Plan Nacional de Desarrollo 2022-2026. "Establece estrategias para fortalecer la educación en áreas STEAM, promoviendo la innovación y el desarrollo tecnológico en el país."</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 xml:space="preserve">Economía Creativa. Ley 1834 de 2017 (Ley Naranja). "Por medio de la cual se fomenta la economía creativa Ley Naranja, impulsando las industrias culturales y creativas en Colombia." </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Igualdad de Oportunidades y Enfoque de Género en STEAM. CONPES 4080 de 2022. "Política Pública de Equidad de Género, que incluye estrategias para promover la participación de mujeres en áreas de ciencia, tecnología, ingeniería y matemáticas."</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Clasificación y Reglamentación de Programas Educativos. Decreto 923 de 2024. "Fortalecer la educación media (académica y técnica), la educación para el trabajo y desarrollo humano y la educación superior, de acuerdo con el contexto regional, rural y de zonas vulnerables fomentando la permanencia de los estudiantes en el sistema."</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Igualdad de Oportunidades y Enfoque de Género en STEAM. CONPES 4080 de 2022. "Política Pública de Equidad de Género, que incluye estrategias para promover la participación de mujeres en áreas de ciencia, tecnología, ingeniería y matemáticas."</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Clasificación y Reglamentación de Programas Educativos. Decreto 923 de 2024. "Fortalecer la educación media (académica y técnica), la educación para el trabajo y desarrollo humano y la educación superior, de acuerdo con el contexto regional, rural y de zonas vulnerables fomentando la permanencia de los estudiantes en el sistema."</w:t>
      </w:r>
    </w:p>
    <w:p w:rsidR="00B8728E" w:rsidRPr="009F5B18" w:rsidRDefault="00B8728E">
      <w:pPr>
        <w:jc w:val="both"/>
        <w:rPr>
          <w:b/>
          <w:sz w:val="22"/>
          <w:szCs w:val="22"/>
          <w:lang w:val="es-ES_tradnl"/>
        </w:rPr>
      </w:pPr>
    </w:p>
    <w:p w:rsidR="00B8728E" w:rsidRPr="009F5B18" w:rsidRDefault="00276234">
      <w:pPr>
        <w:jc w:val="both"/>
        <w:rPr>
          <w:b/>
          <w:sz w:val="22"/>
          <w:szCs w:val="22"/>
          <w:lang w:val="es-ES_tradnl"/>
        </w:rPr>
      </w:pPr>
      <w:r w:rsidRPr="009F5B18">
        <w:rPr>
          <w:b/>
          <w:sz w:val="22"/>
          <w:szCs w:val="22"/>
          <w:lang w:val="es-ES_tradnl"/>
        </w:rPr>
        <w:t xml:space="preserve">DISTRITAL </w:t>
      </w:r>
    </w:p>
    <w:p w:rsidR="00B8728E" w:rsidRPr="009F5B18" w:rsidRDefault="00B8728E">
      <w:pPr>
        <w:jc w:val="both"/>
        <w:rPr>
          <w:b/>
          <w:sz w:val="22"/>
          <w:szCs w:val="22"/>
          <w:lang w:val="es-ES_tradnl"/>
        </w:rPr>
      </w:pPr>
    </w:p>
    <w:p w:rsidR="00B8728E" w:rsidRPr="009F5B18" w:rsidRDefault="00276234">
      <w:pPr>
        <w:jc w:val="both"/>
        <w:rPr>
          <w:sz w:val="22"/>
          <w:szCs w:val="22"/>
          <w:lang w:val="es-ES_tradnl"/>
        </w:rPr>
      </w:pPr>
      <w:r w:rsidRPr="009F5B18">
        <w:rPr>
          <w:sz w:val="22"/>
          <w:szCs w:val="22"/>
          <w:lang w:val="es-ES_tradnl"/>
        </w:rPr>
        <w:t>Resolución 3238 de 2022. "Por la cual se establecen los lineamientos para la implementación de la estrategia de fortalecimiento de competencias en ciencia, tecnología, ingeniería, arte y matemáticas (STEAM) en las instituciones educativas del Distrito Capital.". Manual de Técnica Normativa Distrital. "El Manual de Técnica Normativa Distrital nace como instrumento de la Política de Gobernanza Regulatoria Distrital, adoptada mediante el Decreto Distrital 474 de 2022, y los lineamientos de la Organización para la Cooperación y Desarrollo Económicos (OCDE) en materia de mejora normativa." (Alcaldía de Bogotá, 2022)</w:t>
      </w:r>
    </w:p>
    <w:p w:rsidR="00B8728E" w:rsidRPr="009F5B18" w:rsidRDefault="00276234">
      <w:pPr>
        <w:jc w:val="both"/>
        <w:rPr>
          <w:b/>
          <w:sz w:val="22"/>
          <w:szCs w:val="22"/>
          <w:lang w:val="es-ES_tradnl"/>
        </w:rPr>
      </w:pPr>
      <w:r w:rsidRPr="009F5B18">
        <w:rPr>
          <w:sz w:val="22"/>
          <w:szCs w:val="22"/>
          <w:lang w:val="es-ES_tradnl"/>
        </w:rPr>
        <w:tab/>
      </w:r>
      <w:r w:rsidRPr="009F5B18">
        <w:rPr>
          <w:sz w:val="22"/>
          <w:szCs w:val="22"/>
          <w:lang w:val="es-ES_tradnl"/>
        </w:rPr>
        <w:tab/>
      </w:r>
      <w:r w:rsidRPr="009F5B18">
        <w:rPr>
          <w:sz w:val="22"/>
          <w:szCs w:val="22"/>
          <w:lang w:val="es-ES_tradnl"/>
        </w:rPr>
        <w:tab/>
      </w:r>
      <w:r w:rsidRPr="009F5B18">
        <w:rPr>
          <w:sz w:val="22"/>
          <w:szCs w:val="22"/>
          <w:lang w:val="es-ES_tradnl"/>
        </w:rPr>
        <w:tab/>
        <w:t xml:space="preserve">      </w:t>
      </w:r>
      <w:r w:rsidRPr="009F5B18">
        <w:rPr>
          <w:b/>
          <w:sz w:val="22"/>
          <w:szCs w:val="22"/>
          <w:lang w:val="es-ES_tradnl"/>
        </w:rPr>
        <w:t>6. COMPETENCIA</w:t>
      </w:r>
    </w:p>
    <w:p w:rsidR="00B8728E" w:rsidRPr="009F5B18" w:rsidRDefault="00B8728E">
      <w:pPr>
        <w:jc w:val="both"/>
        <w:rPr>
          <w:b/>
          <w:sz w:val="22"/>
          <w:szCs w:val="22"/>
          <w:lang w:val="es-ES_tradnl"/>
        </w:rPr>
      </w:pPr>
    </w:p>
    <w:p w:rsidR="00B8728E" w:rsidRPr="009F5B18" w:rsidRDefault="00276234">
      <w:pPr>
        <w:jc w:val="both"/>
        <w:rPr>
          <w:sz w:val="22"/>
          <w:szCs w:val="22"/>
          <w:lang w:val="es-ES_tradnl"/>
        </w:rPr>
      </w:pPr>
      <w:r w:rsidRPr="009F5B18">
        <w:rPr>
          <w:sz w:val="22"/>
          <w:szCs w:val="22"/>
          <w:lang w:val="es-ES_tradnl"/>
        </w:rPr>
        <w:t>El Concejo de Bogotá D.C. tiene la competencia para dictar normas relacionadas con la naturaleza y el alcance del presente Proyecto de Acuerdo, según las disposiciones constitucionales y legales vigentes. En primer lugar, el artículo 313 de la Constitución Política de Colombia establece que:</w:t>
      </w:r>
    </w:p>
    <w:p w:rsidR="00B8728E" w:rsidRPr="009F5B18" w:rsidRDefault="00B8728E">
      <w:pPr>
        <w:jc w:val="both"/>
        <w:rPr>
          <w:sz w:val="22"/>
          <w:szCs w:val="22"/>
          <w:lang w:val="es-ES_tradnl"/>
        </w:rPr>
      </w:pPr>
    </w:p>
    <w:p w:rsidR="00B8728E" w:rsidRPr="009F5B18" w:rsidRDefault="00276234">
      <w:pPr>
        <w:ind w:firstLine="720"/>
        <w:jc w:val="both"/>
        <w:rPr>
          <w:sz w:val="22"/>
          <w:szCs w:val="22"/>
          <w:lang w:val="es-ES_tradnl"/>
        </w:rPr>
      </w:pPr>
      <w:r w:rsidRPr="009F5B18">
        <w:rPr>
          <w:sz w:val="22"/>
          <w:szCs w:val="22"/>
          <w:lang w:val="es-ES_tradnl"/>
        </w:rPr>
        <w:t>“ARTÍCULO 313. Corresponde a los Concejos:</w:t>
      </w:r>
    </w:p>
    <w:p w:rsidR="00B8728E" w:rsidRPr="009F5B18" w:rsidRDefault="00276234">
      <w:pPr>
        <w:ind w:firstLine="720"/>
        <w:jc w:val="both"/>
        <w:rPr>
          <w:sz w:val="22"/>
          <w:szCs w:val="22"/>
          <w:lang w:val="es-ES_tradnl"/>
        </w:rPr>
      </w:pPr>
      <w:r w:rsidRPr="009F5B18">
        <w:rPr>
          <w:sz w:val="22"/>
          <w:szCs w:val="22"/>
          <w:lang w:val="es-ES_tradnl"/>
        </w:rPr>
        <w:tab/>
      </w:r>
    </w:p>
    <w:p w:rsidR="00B8728E" w:rsidRPr="009F5B18" w:rsidRDefault="00276234">
      <w:pPr>
        <w:ind w:left="720"/>
        <w:jc w:val="both"/>
        <w:rPr>
          <w:sz w:val="22"/>
          <w:szCs w:val="22"/>
          <w:lang w:val="es-ES_tradnl"/>
        </w:rPr>
      </w:pPr>
      <w:r w:rsidRPr="009F5B18">
        <w:rPr>
          <w:sz w:val="22"/>
          <w:szCs w:val="22"/>
          <w:lang w:val="es-ES_tradnl"/>
        </w:rPr>
        <w:t>1. Reglamentar las funciones y la eficiente prestación de los servicios a cargo del municipio [...]”.</w:t>
      </w:r>
    </w:p>
    <w:p w:rsidR="00B8728E" w:rsidRPr="009F5B18" w:rsidRDefault="00B8728E">
      <w:pPr>
        <w:ind w:left="720"/>
        <w:jc w:val="both"/>
        <w:rPr>
          <w:sz w:val="22"/>
          <w:szCs w:val="22"/>
          <w:lang w:val="es-ES_tradnl"/>
        </w:rPr>
      </w:pPr>
    </w:p>
    <w:p w:rsidR="00B8728E" w:rsidRPr="009F5B18" w:rsidRDefault="00276234">
      <w:pPr>
        <w:jc w:val="both"/>
        <w:rPr>
          <w:sz w:val="22"/>
          <w:szCs w:val="22"/>
          <w:lang w:val="es-ES_tradnl"/>
        </w:rPr>
      </w:pPr>
      <w:r w:rsidRPr="009F5B18">
        <w:rPr>
          <w:sz w:val="22"/>
          <w:szCs w:val="22"/>
          <w:lang w:val="es-ES_tradnl"/>
        </w:rPr>
        <w:t>En segundo lugar, el artículo 12 del Decreto Ley 1421 de 1993 - Estatuto Orgánico de Bogotá - estipula que:</w:t>
      </w:r>
    </w:p>
    <w:p w:rsidR="00B8728E" w:rsidRPr="009F5B18" w:rsidRDefault="00B8728E">
      <w:pPr>
        <w:jc w:val="both"/>
        <w:rPr>
          <w:sz w:val="22"/>
          <w:szCs w:val="22"/>
          <w:lang w:val="es-ES_tradnl"/>
        </w:rPr>
      </w:pPr>
    </w:p>
    <w:p w:rsidR="00B8728E" w:rsidRPr="009F5B18" w:rsidRDefault="00276234">
      <w:pPr>
        <w:ind w:left="720"/>
        <w:jc w:val="both"/>
        <w:rPr>
          <w:sz w:val="22"/>
          <w:szCs w:val="22"/>
          <w:lang w:val="es-ES_tradnl"/>
        </w:rPr>
      </w:pPr>
      <w:r w:rsidRPr="009F5B18">
        <w:rPr>
          <w:sz w:val="22"/>
          <w:szCs w:val="22"/>
          <w:lang w:val="es-ES_tradnl"/>
        </w:rPr>
        <w:t>“ARTÍCULO 12. Atribuciones. Corresponde al Concejo Distrital, de conformidad con la Constitución y a la ley:</w:t>
      </w:r>
    </w:p>
    <w:p w:rsidR="00B8728E" w:rsidRPr="009F5B18" w:rsidRDefault="00276234">
      <w:pPr>
        <w:ind w:left="720"/>
        <w:jc w:val="both"/>
        <w:rPr>
          <w:sz w:val="22"/>
          <w:szCs w:val="22"/>
          <w:lang w:val="es-ES_tradnl"/>
        </w:rPr>
      </w:pPr>
      <w:r w:rsidRPr="009F5B18">
        <w:rPr>
          <w:sz w:val="22"/>
          <w:szCs w:val="22"/>
          <w:lang w:val="es-ES_tradnl"/>
        </w:rPr>
        <w:t>1. Dictar las normas necesarias para garantizar el adecuado cumplimiento de las funciones y la eficiente prestación de los servicios a cargo del Distrito [...]”.</w:t>
      </w:r>
    </w:p>
    <w:p w:rsidR="00B8728E" w:rsidRDefault="00B8728E">
      <w:pPr>
        <w:jc w:val="both"/>
        <w:rPr>
          <w:sz w:val="22"/>
          <w:szCs w:val="22"/>
          <w:lang w:val="es-ES_tradnl"/>
        </w:rPr>
      </w:pPr>
    </w:p>
    <w:p w:rsidR="009F5B18" w:rsidRDefault="009F5B18">
      <w:pPr>
        <w:jc w:val="both"/>
        <w:rPr>
          <w:sz w:val="22"/>
          <w:szCs w:val="22"/>
          <w:lang w:val="es-ES_tradnl"/>
        </w:rPr>
      </w:pPr>
    </w:p>
    <w:p w:rsidR="009F5B18" w:rsidRDefault="009F5B18">
      <w:pPr>
        <w:jc w:val="both"/>
        <w:rPr>
          <w:sz w:val="22"/>
          <w:szCs w:val="22"/>
          <w:lang w:val="es-ES_tradnl"/>
        </w:rPr>
      </w:pPr>
    </w:p>
    <w:p w:rsidR="009F5B18" w:rsidRDefault="009F5B18">
      <w:pPr>
        <w:jc w:val="both"/>
        <w:rPr>
          <w:sz w:val="22"/>
          <w:szCs w:val="22"/>
          <w:lang w:val="es-ES_tradnl"/>
        </w:rPr>
      </w:pPr>
    </w:p>
    <w:p w:rsidR="009F5B18" w:rsidRPr="009F5B18" w:rsidRDefault="009F5B18">
      <w:pPr>
        <w:jc w:val="both"/>
        <w:rPr>
          <w:sz w:val="22"/>
          <w:szCs w:val="22"/>
          <w:lang w:val="es-ES_tradnl"/>
        </w:rPr>
      </w:pPr>
    </w:p>
    <w:p w:rsidR="009F5B18" w:rsidRDefault="00276234">
      <w:pPr>
        <w:numPr>
          <w:ilvl w:val="0"/>
          <w:numId w:val="4"/>
        </w:numPr>
        <w:pBdr>
          <w:top w:val="nil"/>
          <w:left w:val="nil"/>
          <w:bottom w:val="nil"/>
          <w:right w:val="nil"/>
          <w:between w:val="nil"/>
        </w:pBdr>
        <w:jc w:val="both"/>
        <w:rPr>
          <w:b/>
          <w:sz w:val="22"/>
          <w:szCs w:val="22"/>
          <w:lang w:val="es-ES_tradnl"/>
        </w:rPr>
      </w:pPr>
      <w:r w:rsidRPr="009F5B18">
        <w:rPr>
          <w:b/>
          <w:sz w:val="22"/>
          <w:szCs w:val="22"/>
          <w:lang w:val="es-ES_tradnl"/>
        </w:rPr>
        <w:t xml:space="preserve">CONSIDERACIONES SOBRE LA PONENCIA </w:t>
      </w:r>
    </w:p>
    <w:p w:rsidR="00B8728E" w:rsidRPr="009F5B18" w:rsidRDefault="00B8728E" w:rsidP="009F5B18">
      <w:pPr>
        <w:pBdr>
          <w:top w:val="nil"/>
          <w:left w:val="nil"/>
          <w:bottom w:val="nil"/>
          <w:right w:val="nil"/>
          <w:between w:val="nil"/>
        </w:pBdr>
        <w:ind w:left="360"/>
        <w:jc w:val="both"/>
        <w:rPr>
          <w:b/>
          <w:sz w:val="22"/>
          <w:szCs w:val="22"/>
          <w:lang w:val="es-ES_tradnl"/>
        </w:rPr>
      </w:pPr>
    </w:p>
    <w:p w:rsidR="00B8728E" w:rsidRPr="009F5B18" w:rsidRDefault="00276234">
      <w:pPr>
        <w:spacing w:line="276" w:lineRule="auto"/>
        <w:jc w:val="both"/>
        <w:rPr>
          <w:sz w:val="22"/>
          <w:szCs w:val="22"/>
          <w:lang w:val="es-ES_tradnl"/>
        </w:rPr>
      </w:pPr>
      <w:r w:rsidRPr="009F5B18">
        <w:rPr>
          <w:sz w:val="22"/>
          <w:szCs w:val="22"/>
          <w:lang w:val="es-ES_tradnl"/>
        </w:rPr>
        <w:t xml:space="preserve">De acuerdo con lo expuesto por el autor, se considera que es un proyecto necesario para el fortalecimiento de un modelo educativo integral orientado a integrar las disciplinas de ciencia, tecnología, ingeniería, artes y matemáticas no sólo para entornos educativos sino también para el fomento de este enfoque en sectores que por diversos motivos han sido </w:t>
      </w:r>
      <w:proofErr w:type="spellStart"/>
      <w:r w:rsidRPr="009F5B18">
        <w:rPr>
          <w:sz w:val="22"/>
          <w:szCs w:val="22"/>
          <w:lang w:val="es-ES_tradnl"/>
        </w:rPr>
        <w:t>excluídos</w:t>
      </w:r>
      <w:proofErr w:type="spellEnd"/>
      <w:r w:rsidRPr="009F5B18">
        <w:rPr>
          <w:sz w:val="22"/>
          <w:szCs w:val="22"/>
          <w:lang w:val="es-ES_tradnl"/>
        </w:rPr>
        <w:t xml:space="preserve"> en los procesos de innovación, como son las brechas de género y las comunidades rurales de Bogotá. </w:t>
      </w:r>
    </w:p>
    <w:p w:rsidR="00B8728E" w:rsidRPr="009F5B18" w:rsidRDefault="00B8728E">
      <w:pPr>
        <w:spacing w:line="276" w:lineRule="auto"/>
        <w:jc w:val="both"/>
        <w:rPr>
          <w:sz w:val="22"/>
          <w:szCs w:val="22"/>
          <w:lang w:val="es-ES_tradnl"/>
        </w:rPr>
      </w:pPr>
    </w:p>
    <w:p w:rsidR="00B8728E" w:rsidRPr="009F5B18" w:rsidRDefault="00276234">
      <w:pPr>
        <w:spacing w:line="276" w:lineRule="auto"/>
        <w:jc w:val="both"/>
        <w:rPr>
          <w:sz w:val="22"/>
          <w:szCs w:val="22"/>
          <w:lang w:val="es-ES_tradnl"/>
        </w:rPr>
      </w:pPr>
      <w:r w:rsidRPr="009F5B18">
        <w:rPr>
          <w:sz w:val="22"/>
          <w:szCs w:val="22"/>
          <w:lang w:val="es-ES_tradnl"/>
        </w:rPr>
        <w:t xml:space="preserve">Sin duda, el hecho de extender el alcance hacia el tejido productivo como lo son emprendimientos, </w:t>
      </w:r>
      <w:proofErr w:type="spellStart"/>
      <w:r w:rsidRPr="009F5B18">
        <w:rPr>
          <w:sz w:val="22"/>
          <w:szCs w:val="22"/>
          <w:lang w:val="es-ES_tradnl"/>
        </w:rPr>
        <w:t>MIPYMEs</w:t>
      </w:r>
      <w:proofErr w:type="spellEnd"/>
      <w:r w:rsidRPr="009F5B18">
        <w:rPr>
          <w:sz w:val="22"/>
          <w:szCs w:val="22"/>
          <w:lang w:val="es-ES_tradnl"/>
        </w:rPr>
        <w:t xml:space="preserve"> y organizaciones sociales fortalece el aprovechamiento del enfoque educativo STEAM no sólo desde el sector de la academia sino para otorgar potencialidades al tejido productivo del distrito, dando herramientas a los emprendedores, empresarios y líderes sociales para lograr espacios de </w:t>
      </w:r>
      <w:proofErr w:type="spellStart"/>
      <w:r w:rsidRPr="009F5B18">
        <w:rPr>
          <w:sz w:val="22"/>
          <w:szCs w:val="22"/>
          <w:lang w:val="es-ES_tradnl"/>
        </w:rPr>
        <w:t>co</w:t>
      </w:r>
      <w:proofErr w:type="spellEnd"/>
      <w:r w:rsidRPr="009F5B18">
        <w:rPr>
          <w:sz w:val="22"/>
          <w:szCs w:val="22"/>
          <w:lang w:val="es-ES_tradnl"/>
        </w:rPr>
        <w:t xml:space="preserve"> creación e innovación al interior de las distintas comunidades.</w:t>
      </w:r>
    </w:p>
    <w:p w:rsidR="00B8728E" w:rsidRPr="009F5B18" w:rsidRDefault="00B8728E">
      <w:pPr>
        <w:spacing w:line="276" w:lineRule="auto"/>
        <w:jc w:val="both"/>
        <w:rPr>
          <w:sz w:val="22"/>
          <w:szCs w:val="22"/>
          <w:lang w:val="es-ES_tradnl"/>
        </w:rPr>
      </w:pPr>
    </w:p>
    <w:p w:rsidR="00B8728E" w:rsidRPr="009F5B18" w:rsidRDefault="00276234">
      <w:pPr>
        <w:spacing w:line="276" w:lineRule="auto"/>
        <w:jc w:val="both"/>
        <w:rPr>
          <w:sz w:val="22"/>
          <w:szCs w:val="22"/>
          <w:lang w:val="es-ES_tradnl"/>
        </w:rPr>
      </w:pPr>
      <w:r w:rsidRPr="009F5B18">
        <w:rPr>
          <w:sz w:val="22"/>
          <w:szCs w:val="22"/>
          <w:lang w:val="es-ES_tradnl"/>
        </w:rPr>
        <w:t>Ahora bien, el hecho de alojar como un servicio en línea una plataforma interactiva permanente con conocimientos que contenga herramientas didácticas e insumos pedagógicos para las disciplinas de las ciencias, la tecnología, la ingeniería, las artes y las matemáticas reconocidas como “STEAM” fomenta no sólo la democratización de los conocimientos en esta materia, sino que también fortalece abre la ventana de oportunidad para que la ciudadanía esté continuamente informada y</w:t>
      </w:r>
      <w:r w:rsidRPr="009F5B18">
        <w:rPr>
          <w:lang w:val="es-ES_tradnl"/>
        </w:rPr>
        <w:t xml:space="preserve"> </w:t>
      </w:r>
      <w:r w:rsidRPr="009F5B18">
        <w:rPr>
          <w:sz w:val="22"/>
          <w:szCs w:val="22"/>
          <w:lang w:val="es-ES_tradnl"/>
        </w:rPr>
        <w:t xml:space="preserve">actualizada en conocimientos requeridos en entornos sociales, empresariales y culturales que cada vez son más competitivos gracias al internet de las cosas, desarrollo de </w:t>
      </w:r>
      <w:proofErr w:type="spellStart"/>
      <w:r w:rsidRPr="009F5B18">
        <w:rPr>
          <w:sz w:val="22"/>
          <w:szCs w:val="22"/>
          <w:lang w:val="es-ES_tradnl"/>
        </w:rPr>
        <w:t>IA’s</w:t>
      </w:r>
      <w:proofErr w:type="spellEnd"/>
      <w:r w:rsidRPr="009F5B18">
        <w:rPr>
          <w:sz w:val="22"/>
          <w:szCs w:val="22"/>
          <w:lang w:val="es-ES_tradnl"/>
        </w:rPr>
        <w:t xml:space="preserve">, automatización de procesos, entre otros. </w:t>
      </w:r>
    </w:p>
    <w:p w:rsidR="00B8728E" w:rsidRPr="009F5B18" w:rsidRDefault="00B8728E">
      <w:pPr>
        <w:spacing w:line="276" w:lineRule="auto"/>
        <w:jc w:val="both"/>
        <w:rPr>
          <w:sz w:val="22"/>
          <w:szCs w:val="22"/>
          <w:lang w:val="es-ES_tradnl"/>
        </w:rPr>
      </w:pPr>
    </w:p>
    <w:p w:rsidR="00B8728E" w:rsidRPr="009F5B18" w:rsidRDefault="00276234">
      <w:pPr>
        <w:spacing w:line="276" w:lineRule="auto"/>
        <w:jc w:val="both"/>
        <w:rPr>
          <w:sz w:val="22"/>
          <w:szCs w:val="22"/>
          <w:lang w:val="es-ES_tradnl"/>
        </w:rPr>
      </w:pPr>
      <w:r w:rsidRPr="009F5B18">
        <w:rPr>
          <w:sz w:val="22"/>
          <w:szCs w:val="22"/>
          <w:lang w:val="es-ES_tradnl"/>
        </w:rPr>
        <w:t xml:space="preserve">Considerando lo anterior, el aprovechamiento de los conocimientos así como de herramientas tecnológicas requiere del planteamiento de una estrategia de publicidad así como de alianzas estratégicas para garantizar un enfoque </w:t>
      </w:r>
      <w:proofErr w:type="spellStart"/>
      <w:r w:rsidRPr="009F5B18">
        <w:rPr>
          <w:sz w:val="22"/>
          <w:szCs w:val="22"/>
          <w:lang w:val="es-ES_tradnl"/>
        </w:rPr>
        <w:t>multiactor</w:t>
      </w:r>
      <w:proofErr w:type="spellEnd"/>
      <w:r w:rsidRPr="009F5B18">
        <w:rPr>
          <w:sz w:val="22"/>
          <w:szCs w:val="22"/>
          <w:lang w:val="es-ES_tradnl"/>
        </w:rPr>
        <w:t xml:space="preserve"> y sostenible en el tiempo, donde la divulgación en los entornos locales jugará un papel preponderante para garantizar la maximización del alcance, de allí que se tenga en cuenta no sólo a la Secretaría de Educación y ATENEA sino también a la Secretaría de Gobierno y las alcaldías locales como difusores territoriales de la </w:t>
      </w:r>
      <w:proofErr w:type="spellStart"/>
      <w:r w:rsidRPr="009F5B18">
        <w:rPr>
          <w:sz w:val="22"/>
          <w:szCs w:val="22"/>
          <w:lang w:val="es-ES_tradnl"/>
        </w:rPr>
        <w:t>estrategía</w:t>
      </w:r>
      <w:proofErr w:type="spellEnd"/>
      <w:r w:rsidRPr="009F5B18">
        <w:rPr>
          <w:sz w:val="22"/>
          <w:szCs w:val="22"/>
          <w:lang w:val="es-ES_tradnl"/>
        </w:rPr>
        <w:t>.</w:t>
      </w:r>
    </w:p>
    <w:p w:rsidR="00B8728E" w:rsidRPr="009F5B18" w:rsidRDefault="00B8728E">
      <w:pPr>
        <w:spacing w:line="276" w:lineRule="auto"/>
        <w:jc w:val="both"/>
        <w:rPr>
          <w:sz w:val="22"/>
          <w:szCs w:val="22"/>
          <w:lang w:val="es-ES_tradnl"/>
        </w:rPr>
      </w:pPr>
    </w:p>
    <w:p w:rsidR="00B8728E" w:rsidRPr="009F5B18" w:rsidRDefault="00276234">
      <w:pPr>
        <w:spacing w:line="276" w:lineRule="auto"/>
        <w:jc w:val="both"/>
        <w:rPr>
          <w:sz w:val="22"/>
          <w:szCs w:val="22"/>
          <w:lang w:val="es-ES_tradnl"/>
        </w:rPr>
      </w:pPr>
      <w:r w:rsidRPr="009F5B18">
        <w:rPr>
          <w:sz w:val="22"/>
          <w:szCs w:val="22"/>
          <w:lang w:val="es-ES_tradnl"/>
        </w:rPr>
        <w:t xml:space="preserve">Por último, la reglamentación e implementación a través de sinergias institucionales se consideran claves para garantizar el correcto funcionamiento y desarrollo del proyecto ya que permitirán fomentar la trazabilidad necesaria así como la cohesión requerida para lograr </w:t>
      </w:r>
      <w:r w:rsidRPr="009F5B18">
        <w:rPr>
          <w:sz w:val="22"/>
          <w:szCs w:val="22"/>
          <w:lang w:val="es-ES_tradnl"/>
        </w:rPr>
        <w:lastRenderedPageBreak/>
        <w:t>un avance sincronizado en las entidades que el distrito estime necesarias, convenientes y competentes en la materia, donde los informes jugarán un papel preponderante en el control tanto político como administrativo en cuanto al avance del proyecto.</w:t>
      </w:r>
    </w:p>
    <w:p w:rsidR="00B8728E" w:rsidRPr="009F5B18" w:rsidRDefault="00B8728E">
      <w:pPr>
        <w:spacing w:line="276" w:lineRule="auto"/>
        <w:ind w:left="360"/>
        <w:jc w:val="both"/>
        <w:rPr>
          <w:sz w:val="22"/>
          <w:szCs w:val="22"/>
          <w:lang w:val="es-ES_tradnl"/>
        </w:rPr>
      </w:pPr>
    </w:p>
    <w:p w:rsidR="00B8728E" w:rsidRPr="009F5B18" w:rsidRDefault="00276234">
      <w:pPr>
        <w:numPr>
          <w:ilvl w:val="0"/>
          <w:numId w:val="4"/>
        </w:numPr>
        <w:pBdr>
          <w:top w:val="nil"/>
          <w:left w:val="nil"/>
          <w:bottom w:val="nil"/>
          <w:right w:val="nil"/>
          <w:between w:val="nil"/>
        </w:pBdr>
        <w:spacing w:line="276" w:lineRule="auto"/>
        <w:jc w:val="both"/>
        <w:rPr>
          <w:b/>
          <w:sz w:val="22"/>
          <w:szCs w:val="22"/>
          <w:lang w:val="es-ES_tradnl"/>
        </w:rPr>
      </w:pPr>
      <w:r w:rsidRPr="009F5B18">
        <w:rPr>
          <w:b/>
          <w:sz w:val="22"/>
          <w:szCs w:val="22"/>
          <w:lang w:val="es-ES_tradnl"/>
        </w:rPr>
        <w:t>MODIFICACIONES AL ARTICULADO.</w:t>
      </w:r>
    </w:p>
    <w:p w:rsidR="00B8728E" w:rsidRPr="009F5B18" w:rsidRDefault="00B8728E">
      <w:pPr>
        <w:spacing w:line="276" w:lineRule="auto"/>
        <w:ind w:left="360"/>
        <w:jc w:val="both"/>
        <w:rPr>
          <w:sz w:val="22"/>
          <w:szCs w:val="22"/>
          <w:lang w:val="es-ES_tradnl"/>
        </w:rPr>
      </w:pPr>
    </w:p>
    <w:p w:rsidR="00B8728E" w:rsidRPr="009F5B18" w:rsidRDefault="00276234">
      <w:pPr>
        <w:spacing w:line="276" w:lineRule="auto"/>
        <w:ind w:left="360"/>
        <w:jc w:val="both"/>
        <w:rPr>
          <w:sz w:val="22"/>
          <w:szCs w:val="22"/>
          <w:lang w:val="es-ES_tradnl"/>
        </w:rPr>
      </w:pPr>
      <w:r w:rsidRPr="009F5B18">
        <w:rPr>
          <w:sz w:val="22"/>
          <w:szCs w:val="22"/>
          <w:lang w:val="es-ES_tradnl"/>
        </w:rPr>
        <w:t>Conforme lo expuesto anteriormente, me permito exponer las modificaciones a realizar en el articulado:</w:t>
      </w:r>
    </w:p>
    <w:p w:rsidR="00B8728E" w:rsidRPr="009F5B18" w:rsidRDefault="00B8728E">
      <w:pPr>
        <w:spacing w:line="276" w:lineRule="auto"/>
        <w:ind w:left="360"/>
        <w:jc w:val="both"/>
        <w:rPr>
          <w:sz w:val="22"/>
          <w:szCs w:val="22"/>
          <w:lang w:val="es-ES_tradnl"/>
        </w:rPr>
      </w:pPr>
    </w:p>
    <w:tbl>
      <w:tblPr>
        <w:tblStyle w:val="a3"/>
        <w:tblW w:w="10605" w:type="dxa"/>
        <w:tblInd w:w="-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5"/>
        <w:gridCol w:w="3705"/>
        <w:gridCol w:w="3195"/>
      </w:tblGrid>
      <w:tr w:rsidR="00B8728E" w:rsidRPr="009F5B18" w:rsidTr="009F5B18">
        <w:trPr>
          <w:trHeight w:val="653"/>
          <w:tblHeader/>
        </w:trPr>
        <w:tc>
          <w:tcPr>
            <w:tcW w:w="3705" w:type="dxa"/>
            <w:vAlign w:val="center"/>
          </w:tcPr>
          <w:p w:rsidR="00B8728E" w:rsidRPr="009F5B18" w:rsidRDefault="00276234">
            <w:pPr>
              <w:spacing w:line="276" w:lineRule="auto"/>
              <w:jc w:val="center"/>
              <w:rPr>
                <w:b/>
                <w:sz w:val="22"/>
                <w:szCs w:val="22"/>
                <w:lang w:val="es-ES_tradnl"/>
              </w:rPr>
            </w:pPr>
            <w:r w:rsidRPr="009F5B18">
              <w:rPr>
                <w:b/>
                <w:sz w:val="22"/>
                <w:szCs w:val="22"/>
                <w:lang w:val="es-ES_tradnl"/>
              </w:rPr>
              <w:t>Proyecto de Acuerdo 028 de 2025</w:t>
            </w:r>
          </w:p>
        </w:tc>
        <w:tc>
          <w:tcPr>
            <w:tcW w:w="3705" w:type="dxa"/>
            <w:vAlign w:val="center"/>
          </w:tcPr>
          <w:p w:rsidR="00B8728E" w:rsidRPr="009F5B18" w:rsidRDefault="00276234">
            <w:pPr>
              <w:spacing w:line="276" w:lineRule="auto"/>
              <w:jc w:val="center"/>
              <w:rPr>
                <w:b/>
                <w:sz w:val="22"/>
                <w:szCs w:val="22"/>
                <w:lang w:val="es-ES_tradnl"/>
              </w:rPr>
            </w:pPr>
            <w:r w:rsidRPr="009F5B18">
              <w:rPr>
                <w:b/>
                <w:sz w:val="22"/>
                <w:szCs w:val="22"/>
                <w:lang w:val="es-ES_tradnl"/>
              </w:rPr>
              <w:t>Modificaciones del articulado</w:t>
            </w:r>
          </w:p>
        </w:tc>
        <w:tc>
          <w:tcPr>
            <w:tcW w:w="3195" w:type="dxa"/>
            <w:vAlign w:val="center"/>
          </w:tcPr>
          <w:p w:rsidR="00B8728E" w:rsidRPr="009F5B18" w:rsidRDefault="00276234">
            <w:pPr>
              <w:spacing w:line="276" w:lineRule="auto"/>
              <w:jc w:val="center"/>
              <w:rPr>
                <w:b/>
                <w:sz w:val="22"/>
                <w:szCs w:val="22"/>
                <w:lang w:val="es-ES_tradnl"/>
              </w:rPr>
            </w:pPr>
            <w:r w:rsidRPr="009F5B18">
              <w:rPr>
                <w:b/>
                <w:sz w:val="22"/>
                <w:szCs w:val="22"/>
                <w:lang w:val="es-ES_tradnl"/>
              </w:rPr>
              <w:t>Observaciones</w:t>
            </w:r>
          </w:p>
        </w:tc>
      </w:tr>
      <w:tr w:rsidR="00B8728E" w:rsidRPr="009F5B18" w:rsidTr="009F5B18">
        <w:tc>
          <w:tcPr>
            <w:tcW w:w="3705" w:type="dxa"/>
          </w:tcPr>
          <w:p w:rsidR="00B8728E" w:rsidRPr="009F5B18" w:rsidRDefault="00276234">
            <w:pPr>
              <w:spacing w:line="276" w:lineRule="auto"/>
              <w:jc w:val="both"/>
              <w:rPr>
                <w:sz w:val="22"/>
                <w:szCs w:val="22"/>
                <w:lang w:val="es-ES_tradnl"/>
              </w:rPr>
            </w:pPr>
            <w:r w:rsidRPr="009F5B18">
              <w:rPr>
                <w:b/>
                <w:sz w:val="22"/>
                <w:szCs w:val="22"/>
                <w:lang w:val="es-ES_tradnl"/>
              </w:rPr>
              <w:t xml:space="preserve">Título: </w:t>
            </w:r>
            <w:r w:rsidRPr="009F5B18">
              <w:rPr>
                <w:sz w:val="22"/>
                <w:szCs w:val="22"/>
                <w:lang w:val="es-ES_tradnl"/>
              </w:rPr>
              <w:t>POR MEDIO DEL CUAL SE INCENTIVAN Y FORTALECEN LAS DISCIPLINAS DE LAS CIENCIAS, LA TECNOLOGÍA, LA TECNOLOGÍA, LAS ARTES Y LAS MATEMÁTICAS - STEAM EN LA CIUDAD DE BOGOTÁ D.C.</w:t>
            </w:r>
          </w:p>
        </w:tc>
        <w:tc>
          <w:tcPr>
            <w:tcW w:w="3705" w:type="dxa"/>
          </w:tcPr>
          <w:p w:rsidR="00B8728E" w:rsidRPr="009F5B18" w:rsidRDefault="00276234">
            <w:pPr>
              <w:spacing w:line="276" w:lineRule="auto"/>
              <w:jc w:val="both"/>
              <w:rPr>
                <w:sz w:val="22"/>
                <w:szCs w:val="22"/>
                <w:lang w:val="es-ES_tradnl"/>
              </w:rPr>
            </w:pPr>
            <w:r w:rsidRPr="009F5B18">
              <w:rPr>
                <w:b/>
                <w:sz w:val="22"/>
                <w:szCs w:val="22"/>
                <w:lang w:val="es-ES_tradnl"/>
              </w:rPr>
              <w:t>Título:</w:t>
            </w:r>
            <w:r w:rsidRPr="009F5B18">
              <w:rPr>
                <w:sz w:val="22"/>
                <w:szCs w:val="22"/>
                <w:lang w:val="es-ES_tradnl"/>
              </w:rPr>
              <w:t xml:space="preserve"> POR MEDIO DEL CUAL SE INCENTIVAN Y FORTALECEN LAS DISCIPLINAS DE LAS CIENCIAS, LA TECNOLOGÍA, LAS ARTES Y LAS MATEMÁTICAS - STEAM EN LA CIUDAD DE BOGOTÁ D.C. </w:t>
            </w:r>
          </w:p>
        </w:tc>
        <w:tc>
          <w:tcPr>
            <w:tcW w:w="3195" w:type="dxa"/>
          </w:tcPr>
          <w:p w:rsidR="00B8728E" w:rsidRPr="009F5B18" w:rsidRDefault="00276234">
            <w:pPr>
              <w:spacing w:line="276" w:lineRule="auto"/>
              <w:jc w:val="both"/>
              <w:rPr>
                <w:sz w:val="22"/>
                <w:szCs w:val="22"/>
                <w:lang w:val="es-ES_tradnl"/>
              </w:rPr>
            </w:pPr>
            <w:r w:rsidRPr="009F5B18">
              <w:rPr>
                <w:sz w:val="22"/>
                <w:szCs w:val="22"/>
                <w:lang w:val="es-ES_tradnl"/>
              </w:rPr>
              <w:t>Se elimina la palabra repetida “la tecnología”</w:t>
            </w:r>
          </w:p>
        </w:tc>
      </w:tr>
      <w:tr w:rsidR="00B8728E" w:rsidRPr="009F5B18" w:rsidTr="009F5B18">
        <w:tc>
          <w:tcPr>
            <w:tcW w:w="3705" w:type="dxa"/>
          </w:tcPr>
          <w:p w:rsidR="00B8728E" w:rsidRPr="009F5B18" w:rsidRDefault="00276234">
            <w:pPr>
              <w:spacing w:line="276" w:lineRule="auto"/>
              <w:jc w:val="both"/>
              <w:rPr>
                <w:sz w:val="22"/>
                <w:szCs w:val="22"/>
                <w:lang w:val="es-ES_tradnl"/>
              </w:rPr>
            </w:pPr>
            <w:r w:rsidRPr="009F5B18">
              <w:rPr>
                <w:b/>
                <w:sz w:val="22"/>
                <w:szCs w:val="22"/>
                <w:lang w:val="es-ES_tradnl"/>
              </w:rPr>
              <w:t>Artículo 1.</w:t>
            </w:r>
            <w:r w:rsidRPr="009F5B18">
              <w:rPr>
                <w:sz w:val="22"/>
                <w:szCs w:val="22"/>
                <w:lang w:val="es-ES_tradnl"/>
              </w:rPr>
              <w:t xml:space="preserve"> Objeto: </w:t>
            </w:r>
          </w:p>
          <w:p w:rsidR="00B8728E" w:rsidRPr="009F5B18" w:rsidRDefault="00276234">
            <w:pPr>
              <w:spacing w:line="276" w:lineRule="auto"/>
              <w:jc w:val="both"/>
              <w:rPr>
                <w:sz w:val="22"/>
                <w:szCs w:val="22"/>
                <w:lang w:val="es-ES_tradnl"/>
              </w:rPr>
            </w:pPr>
            <w:r w:rsidRPr="009F5B18">
              <w:rPr>
                <w:sz w:val="22"/>
                <w:szCs w:val="22"/>
                <w:lang w:val="es-ES_tradnl"/>
              </w:rPr>
              <w:t xml:space="preserve">Incentivar y fortalecer las disciplinas de las ciencias, la tecnología, la ingeniería, las artes y las matemáticas reconocidas como “STEAM” en la ciudad de Bogotá, impulsando la innovación y el desarrollo en el Distrito Capital con enfoque diferencial para la ruralidad, las mujeres y los jóvenes. </w:t>
            </w:r>
          </w:p>
        </w:tc>
        <w:tc>
          <w:tcPr>
            <w:tcW w:w="3705" w:type="dxa"/>
          </w:tcPr>
          <w:p w:rsidR="00B8728E" w:rsidRPr="009F5B18" w:rsidRDefault="00276234">
            <w:pPr>
              <w:spacing w:line="276" w:lineRule="auto"/>
              <w:jc w:val="both"/>
              <w:rPr>
                <w:sz w:val="22"/>
                <w:szCs w:val="22"/>
                <w:lang w:val="es-ES_tradnl"/>
              </w:rPr>
            </w:pPr>
            <w:r w:rsidRPr="009F5B18">
              <w:rPr>
                <w:b/>
                <w:sz w:val="22"/>
                <w:szCs w:val="22"/>
                <w:lang w:val="es-ES_tradnl"/>
              </w:rPr>
              <w:t>N/A</w:t>
            </w:r>
          </w:p>
        </w:tc>
        <w:tc>
          <w:tcPr>
            <w:tcW w:w="3195" w:type="dxa"/>
          </w:tcPr>
          <w:p w:rsidR="00B8728E" w:rsidRPr="009F5B18" w:rsidRDefault="00276234">
            <w:pPr>
              <w:spacing w:line="276" w:lineRule="auto"/>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sz w:val="22"/>
                <w:szCs w:val="22"/>
                <w:lang w:val="es-ES_tradnl"/>
              </w:rPr>
            </w:pPr>
            <w:r w:rsidRPr="009F5B18">
              <w:rPr>
                <w:b/>
                <w:sz w:val="22"/>
                <w:szCs w:val="22"/>
                <w:lang w:val="es-ES_tradnl"/>
              </w:rPr>
              <w:t>Artículo 2-</w:t>
            </w:r>
            <w:r w:rsidRPr="009F5B18">
              <w:rPr>
                <w:i/>
                <w:sz w:val="22"/>
                <w:szCs w:val="22"/>
                <w:lang w:val="es-ES_tradnl"/>
              </w:rPr>
              <w:t xml:space="preserve"> </w:t>
            </w:r>
            <w:r w:rsidRPr="009F5B18">
              <w:rPr>
                <w:b/>
                <w:sz w:val="22"/>
                <w:szCs w:val="22"/>
                <w:lang w:val="es-ES_tradnl"/>
              </w:rPr>
              <w:t>Definiciones.</w:t>
            </w:r>
            <w:r w:rsidRPr="009F5B18">
              <w:rPr>
                <w:i/>
                <w:sz w:val="22"/>
                <w:szCs w:val="22"/>
                <w:lang w:val="es-ES_tradnl"/>
              </w:rPr>
              <w:t xml:space="preserve">  </w:t>
            </w:r>
          </w:p>
          <w:p w:rsidR="00B8728E" w:rsidRPr="009F5B18" w:rsidRDefault="00276234">
            <w:pPr>
              <w:jc w:val="both"/>
              <w:rPr>
                <w:sz w:val="22"/>
                <w:szCs w:val="22"/>
                <w:lang w:val="es-ES_tradnl"/>
              </w:rPr>
            </w:pPr>
            <w:r w:rsidRPr="009F5B18">
              <w:rPr>
                <w:i/>
                <w:sz w:val="22"/>
                <w:szCs w:val="22"/>
                <w:lang w:val="es-ES_tradnl"/>
              </w:rPr>
              <w:t xml:space="preserve">La Administración Distrital a través de sus entidades competentes se encargará de incentivar a negocios locales, emprendimientos, </w:t>
            </w:r>
            <w:proofErr w:type="spellStart"/>
            <w:r w:rsidRPr="009F5B18">
              <w:rPr>
                <w:i/>
                <w:sz w:val="22"/>
                <w:szCs w:val="22"/>
                <w:lang w:val="es-ES_tradnl"/>
              </w:rPr>
              <w:t>MIPyMEs</w:t>
            </w:r>
            <w:proofErr w:type="spellEnd"/>
            <w:r w:rsidRPr="009F5B18">
              <w:rPr>
                <w:i/>
                <w:sz w:val="22"/>
                <w:szCs w:val="22"/>
                <w:lang w:val="es-ES_tradnl"/>
              </w:rPr>
              <w:t xml:space="preserve"> y organizaciones sociales que presenten bienes o servicios relacionados con la educación para  las ciencias, la tecnología, la ingeniería, las artes y las matemáticas.</w:t>
            </w:r>
          </w:p>
        </w:tc>
        <w:tc>
          <w:tcPr>
            <w:tcW w:w="3705" w:type="dxa"/>
          </w:tcPr>
          <w:p w:rsidR="00B8728E" w:rsidRPr="009F5B18" w:rsidRDefault="00276234">
            <w:pPr>
              <w:jc w:val="both"/>
              <w:rPr>
                <w:b/>
                <w:sz w:val="22"/>
                <w:szCs w:val="22"/>
                <w:lang w:val="es-ES_tradnl"/>
              </w:rPr>
            </w:pPr>
            <w:r w:rsidRPr="009F5B18">
              <w:rPr>
                <w:b/>
                <w:sz w:val="22"/>
                <w:szCs w:val="22"/>
                <w:lang w:val="es-ES_tradnl"/>
              </w:rPr>
              <w:t>N/A</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rPr>
          <w:trHeight w:val="2514"/>
        </w:trPr>
        <w:tc>
          <w:tcPr>
            <w:tcW w:w="3705" w:type="dxa"/>
          </w:tcPr>
          <w:p w:rsidR="00B8728E" w:rsidRPr="009F5B18" w:rsidRDefault="00276234">
            <w:pPr>
              <w:jc w:val="both"/>
              <w:rPr>
                <w:b/>
                <w:sz w:val="22"/>
                <w:szCs w:val="22"/>
                <w:lang w:val="es-ES_tradnl"/>
              </w:rPr>
            </w:pPr>
            <w:r w:rsidRPr="009F5B18">
              <w:rPr>
                <w:b/>
                <w:sz w:val="22"/>
                <w:szCs w:val="22"/>
                <w:lang w:val="es-ES_tradnl"/>
              </w:rPr>
              <w:lastRenderedPageBreak/>
              <w:t xml:space="preserve">Artículo 2. Incentivos. </w:t>
            </w:r>
          </w:p>
          <w:p w:rsidR="00B8728E" w:rsidRPr="009F5B18" w:rsidRDefault="00276234">
            <w:pPr>
              <w:jc w:val="both"/>
              <w:rPr>
                <w:sz w:val="22"/>
                <w:szCs w:val="22"/>
                <w:lang w:val="es-ES_tradnl"/>
              </w:rPr>
            </w:pPr>
            <w:r w:rsidRPr="009F5B18">
              <w:rPr>
                <w:sz w:val="22"/>
                <w:szCs w:val="22"/>
                <w:lang w:val="es-ES_tradnl"/>
              </w:rPr>
              <w:t xml:space="preserve">La Administración Distrital a través de sus entidades competentes se encargará de incentivar a negocios locales, emprendimientos, </w:t>
            </w:r>
            <w:proofErr w:type="spellStart"/>
            <w:r w:rsidRPr="009F5B18">
              <w:rPr>
                <w:sz w:val="22"/>
                <w:szCs w:val="22"/>
                <w:lang w:val="es-ES_tradnl"/>
              </w:rPr>
              <w:t>MIPyMEs</w:t>
            </w:r>
            <w:proofErr w:type="spellEnd"/>
            <w:r w:rsidRPr="009F5B18">
              <w:rPr>
                <w:sz w:val="22"/>
                <w:szCs w:val="22"/>
                <w:lang w:val="es-ES_tradnl"/>
              </w:rPr>
              <w:t xml:space="preserve"> y organizaciones sociales que presenten bienes o servicios relacionados con la educación para las ciencias, la tecnología, la ingeniería, las artes y las matemáticas.  </w:t>
            </w:r>
          </w:p>
        </w:tc>
        <w:tc>
          <w:tcPr>
            <w:tcW w:w="3705" w:type="dxa"/>
          </w:tcPr>
          <w:p w:rsidR="00B8728E" w:rsidRPr="009F5B18" w:rsidRDefault="00276234">
            <w:pPr>
              <w:jc w:val="both"/>
              <w:rPr>
                <w:b/>
                <w:sz w:val="22"/>
                <w:szCs w:val="22"/>
                <w:lang w:val="es-ES_tradnl"/>
              </w:rPr>
            </w:pPr>
            <w:r w:rsidRPr="009F5B18">
              <w:rPr>
                <w:b/>
                <w:sz w:val="22"/>
                <w:szCs w:val="22"/>
                <w:lang w:val="es-ES_tradnl"/>
              </w:rPr>
              <w:t>N/A</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spacing w:line="276" w:lineRule="auto"/>
              <w:jc w:val="both"/>
              <w:rPr>
                <w:b/>
                <w:sz w:val="22"/>
                <w:szCs w:val="22"/>
                <w:lang w:val="es-ES_tradnl"/>
              </w:rPr>
            </w:pPr>
            <w:r w:rsidRPr="009F5B18">
              <w:rPr>
                <w:b/>
                <w:sz w:val="22"/>
                <w:szCs w:val="22"/>
                <w:lang w:val="es-ES_tradnl"/>
              </w:rPr>
              <w:t>Parágrafo:</w:t>
            </w:r>
          </w:p>
          <w:p w:rsidR="00B8728E" w:rsidRPr="009F5B18" w:rsidRDefault="00276234">
            <w:pPr>
              <w:spacing w:line="276" w:lineRule="auto"/>
              <w:jc w:val="both"/>
              <w:rPr>
                <w:sz w:val="22"/>
                <w:szCs w:val="22"/>
                <w:lang w:val="es-ES_tradnl"/>
              </w:rPr>
            </w:pPr>
            <w:r w:rsidRPr="009F5B18">
              <w:rPr>
                <w:sz w:val="22"/>
                <w:szCs w:val="22"/>
                <w:lang w:val="es-ES_tradnl"/>
              </w:rPr>
              <w:t xml:space="preserve">La Administración Distrital creará y otorgará el “Sello STEAM” a aquellos negocios locales, emprendimientos, </w:t>
            </w:r>
            <w:proofErr w:type="spellStart"/>
            <w:r w:rsidRPr="009F5B18">
              <w:rPr>
                <w:sz w:val="22"/>
                <w:szCs w:val="22"/>
                <w:lang w:val="es-ES_tradnl"/>
              </w:rPr>
              <w:t>MIPyMEs</w:t>
            </w:r>
            <w:proofErr w:type="spellEnd"/>
            <w:r w:rsidRPr="009F5B18">
              <w:rPr>
                <w:sz w:val="22"/>
                <w:szCs w:val="22"/>
                <w:lang w:val="es-ES_tradnl"/>
              </w:rPr>
              <w:t xml:space="preserve"> y organizaciones sociales que ofrezcan servicios y productos diferenciales para las disciplinas STEAM. </w:t>
            </w:r>
          </w:p>
        </w:tc>
        <w:tc>
          <w:tcPr>
            <w:tcW w:w="3705" w:type="dxa"/>
          </w:tcPr>
          <w:p w:rsidR="00B8728E" w:rsidRPr="009F5B18" w:rsidRDefault="00276234">
            <w:pPr>
              <w:spacing w:line="276" w:lineRule="auto"/>
              <w:jc w:val="both"/>
              <w:rPr>
                <w:sz w:val="22"/>
                <w:szCs w:val="22"/>
                <w:lang w:val="es-ES_tradnl"/>
              </w:rPr>
            </w:pPr>
            <w:r w:rsidRPr="009F5B18">
              <w:rPr>
                <w:b/>
                <w:sz w:val="22"/>
                <w:szCs w:val="22"/>
                <w:lang w:val="es-ES_tradnl"/>
              </w:rPr>
              <w:t>N/A</w:t>
            </w:r>
          </w:p>
        </w:tc>
        <w:tc>
          <w:tcPr>
            <w:tcW w:w="3195" w:type="dxa"/>
          </w:tcPr>
          <w:p w:rsidR="00B8728E" w:rsidRPr="009F5B18" w:rsidRDefault="00276234">
            <w:pPr>
              <w:spacing w:line="276" w:lineRule="auto"/>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b/>
                <w:sz w:val="22"/>
                <w:szCs w:val="22"/>
                <w:lang w:val="es-ES_tradnl"/>
              </w:rPr>
            </w:pPr>
            <w:r w:rsidRPr="009F5B18">
              <w:rPr>
                <w:b/>
                <w:sz w:val="22"/>
                <w:szCs w:val="22"/>
                <w:lang w:val="es-ES_tradnl"/>
              </w:rPr>
              <w:t xml:space="preserve">Artículo 3. Educación. </w:t>
            </w:r>
          </w:p>
          <w:p w:rsidR="00B8728E" w:rsidRPr="009F5B18" w:rsidRDefault="00276234">
            <w:pPr>
              <w:jc w:val="both"/>
              <w:rPr>
                <w:sz w:val="22"/>
                <w:szCs w:val="22"/>
                <w:lang w:val="es-ES_tradnl"/>
              </w:rPr>
            </w:pPr>
            <w:r w:rsidRPr="009F5B18">
              <w:rPr>
                <w:sz w:val="22"/>
                <w:szCs w:val="22"/>
                <w:lang w:val="es-ES_tradnl"/>
              </w:rPr>
              <w:t xml:space="preserve">La Secretaria de Educación del Distrito implementará dentro de los </w:t>
            </w:r>
            <w:proofErr w:type="spellStart"/>
            <w:r w:rsidRPr="009F5B18">
              <w:rPr>
                <w:sz w:val="22"/>
                <w:szCs w:val="22"/>
                <w:lang w:val="es-ES_tradnl"/>
              </w:rPr>
              <w:t>curriculum</w:t>
            </w:r>
            <w:proofErr w:type="spellEnd"/>
            <w:r w:rsidRPr="009F5B18">
              <w:rPr>
                <w:sz w:val="22"/>
                <w:szCs w:val="22"/>
                <w:lang w:val="es-ES_tradnl"/>
              </w:rPr>
              <w:t xml:space="preserve"> educativos de las Instituciones Oficiales del Distrito e incentivará a las Instituciones Privadas la inclusión de la educación en las disciplinas de las ciencias, la tecnología, la ingeniería, las artes y las matemáticas reconocidas como “STEAM”, asimismo promoverá los intercambios </w:t>
            </w:r>
            <w:proofErr w:type="spellStart"/>
            <w:r w:rsidRPr="009F5B18">
              <w:rPr>
                <w:sz w:val="22"/>
                <w:szCs w:val="22"/>
                <w:lang w:val="es-ES_tradnl"/>
              </w:rPr>
              <w:t>intercolegiados</w:t>
            </w:r>
            <w:proofErr w:type="spellEnd"/>
            <w:r w:rsidRPr="009F5B18">
              <w:rPr>
                <w:sz w:val="22"/>
                <w:szCs w:val="22"/>
                <w:lang w:val="es-ES_tradnl"/>
              </w:rPr>
              <w:t xml:space="preserve"> en esta materia.</w:t>
            </w:r>
          </w:p>
        </w:tc>
        <w:tc>
          <w:tcPr>
            <w:tcW w:w="3705" w:type="dxa"/>
          </w:tcPr>
          <w:p w:rsidR="00B8728E" w:rsidRPr="009F5B18" w:rsidRDefault="00276234">
            <w:pPr>
              <w:jc w:val="both"/>
              <w:rPr>
                <w:sz w:val="22"/>
                <w:szCs w:val="22"/>
                <w:lang w:val="es-ES_tradnl"/>
              </w:rPr>
            </w:pPr>
            <w:r w:rsidRPr="009F5B18">
              <w:rPr>
                <w:b/>
                <w:sz w:val="22"/>
                <w:szCs w:val="22"/>
                <w:lang w:val="es-ES_tradnl"/>
              </w:rPr>
              <w:t>N/A</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sz w:val="22"/>
                <w:szCs w:val="22"/>
                <w:lang w:val="es-ES_tradnl"/>
              </w:rPr>
            </w:pPr>
            <w:r w:rsidRPr="009F5B18">
              <w:rPr>
                <w:b/>
                <w:sz w:val="22"/>
                <w:szCs w:val="22"/>
                <w:lang w:val="es-ES_tradnl"/>
              </w:rPr>
              <w:t xml:space="preserve">Artículo 4. Plataforma interactiva. </w:t>
            </w:r>
          </w:p>
          <w:p w:rsidR="00B8728E" w:rsidRPr="009F5B18" w:rsidRDefault="00276234">
            <w:pPr>
              <w:jc w:val="both"/>
              <w:rPr>
                <w:sz w:val="22"/>
                <w:szCs w:val="22"/>
                <w:lang w:val="es-ES_tradnl"/>
              </w:rPr>
            </w:pPr>
            <w:r w:rsidRPr="009F5B18">
              <w:rPr>
                <w:sz w:val="22"/>
                <w:szCs w:val="22"/>
                <w:lang w:val="es-ES_tradnl"/>
              </w:rPr>
              <w:t xml:space="preserve">La Secretaria de Educación del Distrito y la Agencia para la Educación Superior, la Ciencia y la Tecnología ATENEA desarrollarán </w:t>
            </w:r>
            <w:r w:rsidRPr="009F5B18">
              <w:rPr>
                <w:sz w:val="22"/>
                <w:szCs w:val="22"/>
                <w:lang w:val="es-ES_tradnl"/>
              </w:rPr>
              <w:lastRenderedPageBreak/>
              <w:t>una plataforma que contenga herramientas didácticas e insumos pedagógicos para las disciplinas de las ciencias, la tecnología, la ingeniería, las artes y las matemáticas reconocidas como “STEAM”, esta plataforma tendrá contenido innovador, con diseño universal, de fácil acceso, y contar con un lenguaje claro.</w:t>
            </w:r>
            <w:r w:rsidRPr="009F5B18">
              <w:rPr>
                <w:b/>
                <w:sz w:val="22"/>
                <w:szCs w:val="22"/>
                <w:lang w:val="es-ES_tradnl"/>
              </w:rPr>
              <w:t xml:space="preserve"> </w:t>
            </w:r>
          </w:p>
        </w:tc>
        <w:tc>
          <w:tcPr>
            <w:tcW w:w="3705" w:type="dxa"/>
          </w:tcPr>
          <w:p w:rsidR="00B8728E" w:rsidRPr="009F5B18" w:rsidRDefault="00276234">
            <w:pPr>
              <w:jc w:val="both"/>
              <w:rPr>
                <w:sz w:val="22"/>
                <w:szCs w:val="22"/>
                <w:lang w:val="es-ES_tradnl"/>
              </w:rPr>
            </w:pPr>
            <w:r w:rsidRPr="009F5B18">
              <w:rPr>
                <w:b/>
                <w:sz w:val="22"/>
                <w:szCs w:val="22"/>
                <w:lang w:val="es-ES_tradnl"/>
              </w:rPr>
              <w:lastRenderedPageBreak/>
              <w:t>N/A</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sz w:val="22"/>
                <w:szCs w:val="22"/>
                <w:lang w:val="es-ES_tradnl"/>
              </w:rPr>
            </w:pPr>
            <w:r w:rsidRPr="009F5B18">
              <w:rPr>
                <w:b/>
                <w:sz w:val="22"/>
                <w:szCs w:val="22"/>
                <w:lang w:val="es-ES_tradnl"/>
              </w:rPr>
              <w:lastRenderedPageBreak/>
              <w:t xml:space="preserve">Artículo 5. Promoción de eventos STEAM en espacio público. </w:t>
            </w:r>
          </w:p>
          <w:p w:rsidR="00B8728E" w:rsidRPr="009F5B18" w:rsidRDefault="00276234">
            <w:pPr>
              <w:jc w:val="both"/>
              <w:rPr>
                <w:sz w:val="22"/>
                <w:szCs w:val="22"/>
                <w:lang w:val="es-ES_tradnl"/>
              </w:rPr>
            </w:pPr>
            <w:r w:rsidRPr="009F5B18">
              <w:rPr>
                <w:sz w:val="22"/>
                <w:szCs w:val="22"/>
                <w:lang w:val="es-ES_tradnl"/>
              </w:rPr>
              <w:t xml:space="preserve">La Administración Distrital, en cabeza de la Secretaría de Educación del Distrito y la Agencia para la Educación Superior, la Ciencia y la Tecnología ATENEA, en coordinación con las Alcaldías Locales, propenderá por realizar eventos, ferias, concursos y exposiciones de arte digital en el espacio público de la ciudad, promoviendo la cercanía de la ciudadanía a las disciplinas de las ciencias, la tecnología, la ingeniería, las artes y las matemáticas reconocidas como “STEAM”, así mismo será una oportunidad para ofrecer sus servicios en esta materia.  </w:t>
            </w:r>
          </w:p>
        </w:tc>
        <w:tc>
          <w:tcPr>
            <w:tcW w:w="3705" w:type="dxa"/>
          </w:tcPr>
          <w:p w:rsidR="00B8728E" w:rsidRPr="009F5B18" w:rsidRDefault="00276234">
            <w:pPr>
              <w:jc w:val="both"/>
              <w:rPr>
                <w:sz w:val="22"/>
                <w:szCs w:val="22"/>
                <w:lang w:val="es-ES_tradnl"/>
              </w:rPr>
            </w:pPr>
            <w:r w:rsidRPr="009F5B18">
              <w:rPr>
                <w:b/>
                <w:sz w:val="22"/>
                <w:szCs w:val="22"/>
                <w:lang w:val="es-ES_tradnl"/>
              </w:rPr>
              <w:t xml:space="preserve">Artículo 5. Promoción de eventos STEAM en espacio público. </w:t>
            </w:r>
          </w:p>
          <w:p w:rsidR="00B8728E" w:rsidRPr="009F5B18" w:rsidRDefault="00276234">
            <w:pPr>
              <w:jc w:val="both"/>
              <w:rPr>
                <w:sz w:val="22"/>
                <w:szCs w:val="22"/>
                <w:lang w:val="es-ES_tradnl"/>
              </w:rPr>
            </w:pPr>
            <w:r w:rsidRPr="009F5B18">
              <w:rPr>
                <w:sz w:val="22"/>
                <w:szCs w:val="22"/>
                <w:lang w:val="es-ES_tradnl"/>
              </w:rPr>
              <w:t xml:space="preserve">La Administración Distrital, en cabeza de la Secretaría de Educación del Distrito y la Agencia para la Educación Superior, la Ciencia y la Tecnología ATENEA, </w:t>
            </w:r>
            <w:r w:rsidRPr="009F5B18">
              <w:rPr>
                <w:sz w:val="22"/>
                <w:szCs w:val="22"/>
                <w:u w:val="single"/>
                <w:lang w:val="es-ES_tradnl"/>
              </w:rPr>
              <w:t xml:space="preserve">la Secretaría Distrital de Gobierno </w:t>
            </w:r>
            <w:r w:rsidRPr="009F5B18">
              <w:rPr>
                <w:sz w:val="22"/>
                <w:szCs w:val="22"/>
                <w:lang w:val="es-ES_tradnl"/>
              </w:rPr>
              <w:t xml:space="preserve">en coordinación con las Alcaldías Locales, propenderá por realizar eventos, ferias, concursos y exposiciones de arte digital en el espacio público de la ciudad, promoviendo la cercanía de la ciudadanía a las disciplinas de las ciencias, la tecnología, la ingeniería, las artes y las matemáticas reconocidas como “STEAM”, así mismo será una oportunidad para ofrecer sus servicios en esta materia.    </w:t>
            </w:r>
          </w:p>
        </w:tc>
        <w:tc>
          <w:tcPr>
            <w:tcW w:w="3195" w:type="dxa"/>
          </w:tcPr>
          <w:p w:rsidR="00B8728E" w:rsidRPr="009F5B18" w:rsidRDefault="00276234">
            <w:pPr>
              <w:jc w:val="both"/>
              <w:rPr>
                <w:sz w:val="22"/>
                <w:szCs w:val="22"/>
                <w:lang w:val="es-ES_tradnl"/>
              </w:rPr>
            </w:pPr>
            <w:r w:rsidRPr="009F5B18">
              <w:rPr>
                <w:sz w:val="22"/>
                <w:szCs w:val="22"/>
                <w:lang w:val="es-ES_tradnl"/>
              </w:rPr>
              <w:t>Se añadió a la Secretaría Distrital de Gobierno dado el alcance local en la promoción del proyecto, entendida como la entidad cabeza de sector para garantizar la homogeneidad del proceso en cada localidad.</w:t>
            </w:r>
          </w:p>
        </w:tc>
      </w:tr>
      <w:tr w:rsidR="00B8728E" w:rsidRPr="009F5B18" w:rsidTr="009F5B18">
        <w:tc>
          <w:tcPr>
            <w:tcW w:w="3705" w:type="dxa"/>
          </w:tcPr>
          <w:p w:rsidR="00B8728E" w:rsidRPr="009F5B18" w:rsidRDefault="00276234">
            <w:pPr>
              <w:jc w:val="both"/>
              <w:rPr>
                <w:b/>
                <w:sz w:val="22"/>
                <w:szCs w:val="22"/>
                <w:lang w:val="es-ES_tradnl"/>
              </w:rPr>
            </w:pPr>
            <w:r w:rsidRPr="009F5B18">
              <w:rPr>
                <w:b/>
                <w:sz w:val="22"/>
                <w:szCs w:val="22"/>
                <w:lang w:val="es-ES_tradnl"/>
              </w:rPr>
              <w:t xml:space="preserve">Artículo 6. Alianzas estratégicas. </w:t>
            </w:r>
          </w:p>
          <w:p w:rsidR="00B8728E" w:rsidRPr="009F5B18" w:rsidRDefault="00276234">
            <w:pPr>
              <w:jc w:val="both"/>
              <w:rPr>
                <w:b/>
                <w:sz w:val="22"/>
                <w:szCs w:val="22"/>
                <w:lang w:val="es-ES_tradnl"/>
              </w:rPr>
            </w:pPr>
            <w:r w:rsidRPr="009F5B18">
              <w:rPr>
                <w:sz w:val="22"/>
                <w:szCs w:val="22"/>
                <w:lang w:val="es-ES_tradnl"/>
              </w:rPr>
              <w:t xml:space="preserve">La Administración Distrital, en cabeza de la Secretaría de Educación del Distrito y la Agencia para la Educación Superior, la Ciencia y la Tecnología ATENEA, la Secretaría de Integración Social, la Secretaría de Cultura, Recreación y Deporte y cualquier entidad que </w:t>
            </w:r>
            <w:r w:rsidRPr="009F5B18">
              <w:rPr>
                <w:sz w:val="22"/>
                <w:szCs w:val="22"/>
                <w:lang w:val="es-ES_tradnl"/>
              </w:rPr>
              <w:lastRenderedPageBreak/>
              <w:t xml:space="preserve">considere competente, promoverá alianzas estratégicas con universidades, centros de investigación y tecnología, Casas de Juventud, Casas de la Cultura u otros, para el desarrollo de estrategias que impulsen las ciencias, la tecnología, la ingeniería, las artes y las matemáticas conocidas como “STEAM”.  </w:t>
            </w:r>
          </w:p>
        </w:tc>
        <w:tc>
          <w:tcPr>
            <w:tcW w:w="3705" w:type="dxa"/>
          </w:tcPr>
          <w:p w:rsidR="00B8728E" w:rsidRPr="009F5B18" w:rsidRDefault="00276234">
            <w:pPr>
              <w:jc w:val="both"/>
              <w:rPr>
                <w:b/>
                <w:sz w:val="22"/>
                <w:szCs w:val="22"/>
                <w:lang w:val="es-ES_tradnl"/>
              </w:rPr>
            </w:pPr>
            <w:r w:rsidRPr="009F5B18">
              <w:rPr>
                <w:b/>
                <w:sz w:val="22"/>
                <w:szCs w:val="22"/>
                <w:lang w:val="es-ES_tradnl"/>
              </w:rPr>
              <w:lastRenderedPageBreak/>
              <w:t>N/A</w:t>
            </w:r>
            <w:r w:rsidRPr="009F5B18">
              <w:rPr>
                <w:sz w:val="22"/>
                <w:szCs w:val="22"/>
                <w:lang w:val="es-ES_tradnl"/>
              </w:rPr>
              <w:t xml:space="preserve"> </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b/>
                <w:sz w:val="22"/>
                <w:szCs w:val="22"/>
                <w:lang w:val="es-ES_tradnl"/>
              </w:rPr>
            </w:pPr>
            <w:r w:rsidRPr="009F5B18">
              <w:rPr>
                <w:b/>
                <w:sz w:val="22"/>
                <w:szCs w:val="22"/>
                <w:lang w:val="es-ES_tradnl"/>
              </w:rPr>
              <w:lastRenderedPageBreak/>
              <w:t>Artículo 7. Enfoque.</w:t>
            </w:r>
          </w:p>
          <w:p w:rsidR="00B8728E" w:rsidRPr="009F5B18" w:rsidRDefault="00276234">
            <w:pPr>
              <w:jc w:val="both"/>
              <w:rPr>
                <w:b/>
                <w:sz w:val="22"/>
                <w:szCs w:val="22"/>
                <w:lang w:val="es-ES_tradnl"/>
              </w:rPr>
            </w:pPr>
            <w:r w:rsidRPr="009F5B18">
              <w:rPr>
                <w:sz w:val="22"/>
                <w:szCs w:val="22"/>
                <w:lang w:val="es-ES_tradnl"/>
              </w:rPr>
              <w:t xml:space="preserve">Las acciones implementadas para incentivar y fortalecer las disciplinas de las ciencias, la tecnología, la ingeniería, las artes y las matemáticas, vincularán un enfoque de género que propenda por el cierre de brechas de las mujeres al STEAM y por un enfoque rural que promueva la innovación agrícola en la ciudad de Bogotá. </w:t>
            </w:r>
          </w:p>
        </w:tc>
        <w:tc>
          <w:tcPr>
            <w:tcW w:w="3705" w:type="dxa"/>
          </w:tcPr>
          <w:p w:rsidR="00B8728E" w:rsidRPr="009F5B18" w:rsidRDefault="00276234">
            <w:pPr>
              <w:jc w:val="both"/>
              <w:rPr>
                <w:b/>
                <w:sz w:val="22"/>
                <w:szCs w:val="22"/>
                <w:lang w:val="es-ES_tradnl"/>
              </w:rPr>
            </w:pPr>
            <w:r w:rsidRPr="009F5B18">
              <w:rPr>
                <w:b/>
                <w:sz w:val="22"/>
                <w:szCs w:val="22"/>
                <w:lang w:val="es-ES_tradnl"/>
              </w:rPr>
              <w:t>N/A</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b/>
                <w:sz w:val="22"/>
                <w:szCs w:val="22"/>
                <w:lang w:val="es-ES_tradnl"/>
              </w:rPr>
            </w:pPr>
            <w:r w:rsidRPr="009F5B18">
              <w:rPr>
                <w:b/>
                <w:sz w:val="22"/>
                <w:szCs w:val="22"/>
                <w:lang w:val="es-ES_tradnl"/>
              </w:rPr>
              <w:t xml:space="preserve">Artículo 8. Reglamentación e implementación. </w:t>
            </w:r>
          </w:p>
          <w:p w:rsidR="00B8728E" w:rsidRPr="009F5B18" w:rsidRDefault="00276234">
            <w:pPr>
              <w:jc w:val="both"/>
              <w:rPr>
                <w:b/>
                <w:sz w:val="22"/>
                <w:szCs w:val="22"/>
                <w:lang w:val="es-ES_tradnl"/>
              </w:rPr>
            </w:pPr>
            <w:r w:rsidRPr="009F5B18">
              <w:rPr>
                <w:sz w:val="22"/>
                <w:szCs w:val="22"/>
                <w:lang w:val="es-ES_tradnl"/>
              </w:rPr>
              <w:t xml:space="preserve">La Administración Distrital contará con un plazo máximo de seis (6) meses contados a partir de la entrada en vigencia del presente Acuerdo para su reglamentación y el inicio de su implementación. </w:t>
            </w:r>
          </w:p>
        </w:tc>
        <w:tc>
          <w:tcPr>
            <w:tcW w:w="3705" w:type="dxa"/>
          </w:tcPr>
          <w:p w:rsidR="00B8728E" w:rsidRPr="009F5B18" w:rsidRDefault="00276234">
            <w:pPr>
              <w:jc w:val="both"/>
              <w:rPr>
                <w:b/>
                <w:sz w:val="22"/>
                <w:szCs w:val="22"/>
                <w:lang w:val="es-ES_tradnl"/>
              </w:rPr>
            </w:pPr>
            <w:r w:rsidRPr="009F5B18">
              <w:rPr>
                <w:b/>
                <w:sz w:val="22"/>
                <w:szCs w:val="22"/>
                <w:lang w:val="es-ES_tradnl"/>
              </w:rPr>
              <w:t>N/A</w:t>
            </w:r>
            <w:r w:rsidRPr="009F5B18">
              <w:rPr>
                <w:sz w:val="22"/>
                <w:szCs w:val="22"/>
                <w:lang w:val="es-ES_tradnl"/>
              </w:rPr>
              <w:t xml:space="preserve">. </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b/>
                <w:sz w:val="22"/>
                <w:szCs w:val="22"/>
                <w:lang w:val="es-ES_tradnl"/>
              </w:rPr>
            </w:pPr>
            <w:r w:rsidRPr="009F5B18">
              <w:rPr>
                <w:b/>
                <w:sz w:val="22"/>
                <w:szCs w:val="22"/>
                <w:lang w:val="es-ES_tradnl"/>
              </w:rPr>
              <w:t>Artículo 9. Articulación</w:t>
            </w:r>
          </w:p>
          <w:p w:rsidR="00B8728E" w:rsidRPr="009F5B18" w:rsidRDefault="00276234">
            <w:pPr>
              <w:jc w:val="both"/>
              <w:rPr>
                <w:sz w:val="22"/>
                <w:szCs w:val="22"/>
                <w:lang w:val="es-ES_tradnl"/>
              </w:rPr>
            </w:pPr>
            <w:r w:rsidRPr="009F5B18">
              <w:rPr>
                <w:sz w:val="22"/>
                <w:szCs w:val="22"/>
                <w:lang w:val="es-ES_tradnl"/>
              </w:rPr>
              <w:t xml:space="preserve">La Administración Distrital llevará a cabo las gestiones necesarias para articular las disposiciones del presente Acuerdo con los registros, las políticas públicas y demás acciones que implementen entidades públicas del orden distrital y nacional frente a las ciencias, la tecnología, la ingeniería, las artes y las matemáticas </w:t>
            </w:r>
            <w:r w:rsidRPr="009F5B18">
              <w:rPr>
                <w:sz w:val="22"/>
                <w:szCs w:val="22"/>
                <w:lang w:val="es-ES_tradnl"/>
              </w:rPr>
              <w:lastRenderedPageBreak/>
              <w:t>reconocidas como “STEAM”, procurando así evitar la duplicidad de esfuerzos y propiciando la coordinación en todos los niveles del Estado.</w:t>
            </w:r>
          </w:p>
        </w:tc>
        <w:tc>
          <w:tcPr>
            <w:tcW w:w="3705" w:type="dxa"/>
          </w:tcPr>
          <w:p w:rsidR="00B8728E" w:rsidRPr="009F5B18" w:rsidRDefault="00276234">
            <w:pPr>
              <w:jc w:val="both"/>
              <w:rPr>
                <w:sz w:val="22"/>
                <w:szCs w:val="22"/>
                <w:lang w:val="es-ES_tradnl"/>
              </w:rPr>
            </w:pPr>
            <w:r w:rsidRPr="009F5B18">
              <w:rPr>
                <w:b/>
                <w:sz w:val="22"/>
                <w:szCs w:val="22"/>
                <w:lang w:val="es-ES_tradnl"/>
              </w:rPr>
              <w:lastRenderedPageBreak/>
              <w:t>N/A</w:t>
            </w:r>
          </w:p>
        </w:tc>
        <w:tc>
          <w:tcPr>
            <w:tcW w:w="3195" w:type="dxa"/>
          </w:tcPr>
          <w:p w:rsidR="00B8728E" w:rsidRPr="009F5B18" w:rsidRDefault="00276234">
            <w:pPr>
              <w:jc w:val="both"/>
              <w:rPr>
                <w:sz w:val="22"/>
                <w:szCs w:val="22"/>
                <w:lang w:val="es-ES_tradnl"/>
              </w:rPr>
            </w:pPr>
            <w:r w:rsidRPr="009F5B18">
              <w:rPr>
                <w:sz w:val="22"/>
                <w:szCs w:val="22"/>
                <w:lang w:val="es-ES_tradnl"/>
              </w:rPr>
              <w:t>Sin modificaciones</w:t>
            </w:r>
          </w:p>
        </w:tc>
      </w:tr>
      <w:tr w:rsidR="00B8728E" w:rsidRPr="009F5B18" w:rsidTr="009F5B18">
        <w:tc>
          <w:tcPr>
            <w:tcW w:w="3705" w:type="dxa"/>
          </w:tcPr>
          <w:p w:rsidR="00B8728E" w:rsidRPr="009F5B18" w:rsidRDefault="00276234">
            <w:pPr>
              <w:jc w:val="both"/>
              <w:rPr>
                <w:b/>
                <w:sz w:val="22"/>
                <w:szCs w:val="22"/>
                <w:lang w:val="es-ES_tradnl"/>
              </w:rPr>
            </w:pPr>
            <w:r w:rsidRPr="009F5B18">
              <w:rPr>
                <w:b/>
                <w:sz w:val="22"/>
                <w:szCs w:val="22"/>
                <w:lang w:val="es-ES_tradnl"/>
              </w:rPr>
              <w:lastRenderedPageBreak/>
              <w:t>Artículo 10. Informes.</w:t>
            </w:r>
          </w:p>
          <w:p w:rsidR="00B8728E" w:rsidRPr="009F5B18" w:rsidRDefault="00276234">
            <w:pPr>
              <w:jc w:val="both"/>
              <w:rPr>
                <w:sz w:val="22"/>
                <w:szCs w:val="22"/>
                <w:lang w:val="es-ES_tradnl"/>
              </w:rPr>
            </w:pPr>
            <w:r w:rsidRPr="009F5B18">
              <w:rPr>
                <w:sz w:val="22"/>
                <w:szCs w:val="22"/>
                <w:lang w:val="es-ES_tradnl"/>
              </w:rPr>
              <w:t xml:space="preserve">La Administración Distrital, en cabeza de las entidades responsables, en el marco del día nacional de la educación STEAM, el 8 de noviembre de cada año, entregará un informe al Concejo de Bogotá D.C. sobre el avance y los resultados en la implementación del presente Acuerdo. </w:t>
            </w:r>
          </w:p>
        </w:tc>
        <w:tc>
          <w:tcPr>
            <w:tcW w:w="3705" w:type="dxa"/>
          </w:tcPr>
          <w:p w:rsidR="00B8728E" w:rsidRPr="009F5B18" w:rsidRDefault="00276234">
            <w:pPr>
              <w:jc w:val="both"/>
              <w:rPr>
                <w:b/>
                <w:sz w:val="22"/>
                <w:szCs w:val="22"/>
                <w:lang w:val="es-ES_tradnl"/>
              </w:rPr>
            </w:pPr>
            <w:r w:rsidRPr="009F5B18">
              <w:rPr>
                <w:b/>
                <w:sz w:val="22"/>
                <w:szCs w:val="22"/>
                <w:lang w:val="es-ES_tradnl"/>
              </w:rPr>
              <w:t>N/A</w:t>
            </w:r>
          </w:p>
        </w:tc>
        <w:tc>
          <w:tcPr>
            <w:tcW w:w="3195" w:type="dxa"/>
          </w:tcPr>
          <w:p w:rsidR="00B8728E" w:rsidRPr="009F5B18" w:rsidRDefault="00276234">
            <w:pPr>
              <w:jc w:val="both"/>
              <w:rPr>
                <w:b/>
                <w:sz w:val="22"/>
                <w:szCs w:val="22"/>
                <w:lang w:val="es-ES_tradnl"/>
              </w:rPr>
            </w:pPr>
            <w:r w:rsidRPr="009F5B18">
              <w:rPr>
                <w:b/>
                <w:sz w:val="22"/>
                <w:szCs w:val="22"/>
                <w:lang w:val="es-ES_tradnl"/>
              </w:rPr>
              <w:t>Sin modificaciones</w:t>
            </w:r>
          </w:p>
        </w:tc>
      </w:tr>
      <w:tr w:rsidR="00B8728E" w:rsidRPr="009F5B18" w:rsidTr="009F5B18">
        <w:tc>
          <w:tcPr>
            <w:tcW w:w="3705" w:type="dxa"/>
          </w:tcPr>
          <w:p w:rsidR="00B8728E" w:rsidRPr="009F5B18" w:rsidRDefault="00276234">
            <w:pPr>
              <w:jc w:val="both"/>
              <w:rPr>
                <w:b/>
                <w:sz w:val="22"/>
                <w:szCs w:val="22"/>
                <w:lang w:val="es-ES_tradnl"/>
              </w:rPr>
            </w:pPr>
            <w:r w:rsidRPr="009F5B18">
              <w:rPr>
                <w:b/>
                <w:sz w:val="22"/>
                <w:szCs w:val="22"/>
                <w:lang w:val="es-ES_tradnl"/>
              </w:rPr>
              <w:t>N/A</w:t>
            </w:r>
          </w:p>
        </w:tc>
        <w:tc>
          <w:tcPr>
            <w:tcW w:w="3705" w:type="dxa"/>
          </w:tcPr>
          <w:p w:rsidR="00B8728E" w:rsidRPr="009F5B18" w:rsidRDefault="00276234">
            <w:pPr>
              <w:jc w:val="both"/>
              <w:rPr>
                <w:b/>
                <w:sz w:val="22"/>
                <w:szCs w:val="22"/>
                <w:lang w:val="es-ES_tradnl"/>
              </w:rPr>
            </w:pPr>
            <w:r w:rsidRPr="009F5B18">
              <w:rPr>
                <w:b/>
                <w:sz w:val="22"/>
                <w:szCs w:val="22"/>
                <w:lang w:val="es-ES_tradnl"/>
              </w:rPr>
              <w:t>Artículo 11. Vigencia.</w:t>
            </w:r>
          </w:p>
          <w:p w:rsidR="00B8728E" w:rsidRPr="009F5B18" w:rsidRDefault="00276234">
            <w:pPr>
              <w:jc w:val="both"/>
              <w:rPr>
                <w:b/>
                <w:sz w:val="22"/>
                <w:szCs w:val="22"/>
                <w:lang w:val="es-ES_tradnl"/>
              </w:rPr>
            </w:pPr>
            <w:r w:rsidRPr="009F5B18">
              <w:rPr>
                <w:lang w:val="es-ES_tradnl"/>
              </w:rPr>
              <w:t>El presente acuerdo rige a partir de su publicación y deroga todas las disposiciones contrarias.</w:t>
            </w:r>
          </w:p>
        </w:tc>
        <w:tc>
          <w:tcPr>
            <w:tcW w:w="3195" w:type="dxa"/>
          </w:tcPr>
          <w:p w:rsidR="00B8728E" w:rsidRPr="009F5B18" w:rsidRDefault="00276234">
            <w:pPr>
              <w:jc w:val="both"/>
              <w:rPr>
                <w:sz w:val="22"/>
                <w:szCs w:val="22"/>
                <w:lang w:val="es-ES_tradnl"/>
              </w:rPr>
            </w:pPr>
            <w:r w:rsidRPr="009F5B18">
              <w:rPr>
                <w:sz w:val="22"/>
                <w:szCs w:val="22"/>
                <w:lang w:val="es-ES_tradnl"/>
              </w:rPr>
              <w:t xml:space="preserve">Dado que el articulado original no contiene la vigencia del Proyecto de Acuerdo, se incluye un artículo de vigencia. </w:t>
            </w:r>
          </w:p>
        </w:tc>
      </w:tr>
    </w:tbl>
    <w:p w:rsidR="00B8728E" w:rsidRPr="009F5B18" w:rsidRDefault="00B8728E">
      <w:pPr>
        <w:spacing w:line="276" w:lineRule="auto"/>
        <w:ind w:left="360"/>
        <w:jc w:val="both"/>
        <w:rPr>
          <w:sz w:val="22"/>
          <w:szCs w:val="22"/>
          <w:lang w:val="es-ES_tradnl"/>
        </w:rPr>
      </w:pPr>
    </w:p>
    <w:p w:rsidR="00B8728E" w:rsidRPr="009F5B18" w:rsidRDefault="00276234">
      <w:pPr>
        <w:numPr>
          <w:ilvl w:val="0"/>
          <w:numId w:val="4"/>
        </w:numPr>
        <w:pBdr>
          <w:top w:val="nil"/>
          <w:left w:val="nil"/>
          <w:bottom w:val="nil"/>
          <w:right w:val="nil"/>
          <w:between w:val="nil"/>
        </w:pBdr>
        <w:spacing w:line="276" w:lineRule="auto"/>
        <w:jc w:val="both"/>
        <w:rPr>
          <w:b/>
          <w:sz w:val="22"/>
          <w:szCs w:val="22"/>
          <w:lang w:val="es-ES_tradnl"/>
        </w:rPr>
      </w:pPr>
      <w:r w:rsidRPr="009F5B18">
        <w:rPr>
          <w:b/>
          <w:sz w:val="22"/>
          <w:szCs w:val="22"/>
          <w:lang w:val="es-ES_tradnl"/>
        </w:rPr>
        <w:t>CONCLUSIONES</w:t>
      </w:r>
    </w:p>
    <w:p w:rsidR="00B8728E" w:rsidRPr="009F5B18" w:rsidRDefault="00B8728E">
      <w:pPr>
        <w:spacing w:line="276" w:lineRule="auto"/>
        <w:ind w:left="360"/>
        <w:jc w:val="both"/>
        <w:rPr>
          <w:color w:val="1F1F1F"/>
          <w:sz w:val="22"/>
          <w:szCs w:val="22"/>
          <w:lang w:val="es-ES_tradnl"/>
        </w:rPr>
      </w:pPr>
    </w:p>
    <w:p w:rsidR="00B8728E" w:rsidRPr="009F5B18" w:rsidRDefault="00276234">
      <w:pPr>
        <w:spacing w:line="276" w:lineRule="auto"/>
        <w:ind w:left="360"/>
        <w:jc w:val="both"/>
        <w:rPr>
          <w:color w:val="1F1F1F"/>
          <w:sz w:val="22"/>
          <w:szCs w:val="22"/>
          <w:lang w:val="es-ES_tradnl"/>
        </w:rPr>
      </w:pPr>
      <w:r w:rsidRPr="009F5B18">
        <w:rPr>
          <w:color w:val="1F1F1F"/>
          <w:sz w:val="22"/>
          <w:szCs w:val="22"/>
          <w:lang w:val="es-ES_tradnl"/>
        </w:rPr>
        <w:t xml:space="preserve">Teniendo en cuenta lo mencionado en las consideraciones expresadas, me permito rendir </w:t>
      </w:r>
      <w:r w:rsidRPr="009F5B18">
        <w:rPr>
          <w:b/>
          <w:i/>
          <w:color w:val="1F1F1F"/>
          <w:sz w:val="22"/>
          <w:szCs w:val="22"/>
          <w:lang w:val="es-ES_tradnl"/>
        </w:rPr>
        <w:t>“PONENCIA POSITIVA CON MODIFICACIONES”</w:t>
      </w:r>
      <w:r w:rsidRPr="009F5B18">
        <w:rPr>
          <w:b/>
          <w:color w:val="1F1F1F"/>
          <w:sz w:val="22"/>
          <w:szCs w:val="22"/>
          <w:lang w:val="es-ES_tradnl"/>
        </w:rPr>
        <w:t xml:space="preserve"> </w:t>
      </w:r>
      <w:r w:rsidRPr="009F5B18">
        <w:rPr>
          <w:color w:val="1F1F1F"/>
          <w:sz w:val="22"/>
          <w:szCs w:val="22"/>
          <w:lang w:val="es-ES_tradnl"/>
        </w:rPr>
        <w:t xml:space="preserve">al Proyecto de Acuerdo No. 028 de 2025 </w:t>
      </w:r>
      <w:r w:rsidRPr="009F5B18">
        <w:rPr>
          <w:i/>
          <w:sz w:val="22"/>
          <w:szCs w:val="22"/>
          <w:lang w:val="es-ES_tradnl"/>
        </w:rPr>
        <w:t xml:space="preserve">“Por medio del cual se incentivan y fortalecen las disciplinas de las ciencias, la tecnología, la tecnología, las artes y las matemáticas - </w:t>
      </w:r>
      <w:proofErr w:type="spellStart"/>
      <w:r w:rsidRPr="009F5B18">
        <w:rPr>
          <w:i/>
          <w:sz w:val="22"/>
          <w:szCs w:val="22"/>
          <w:lang w:val="es-ES_tradnl"/>
        </w:rPr>
        <w:t>steam</w:t>
      </w:r>
      <w:proofErr w:type="spellEnd"/>
      <w:r w:rsidRPr="009F5B18">
        <w:rPr>
          <w:i/>
          <w:sz w:val="22"/>
          <w:szCs w:val="22"/>
          <w:lang w:val="es-ES_tradnl"/>
        </w:rPr>
        <w:t xml:space="preserve"> en la ciudad de Bogotá D.C.”.</w:t>
      </w:r>
    </w:p>
    <w:p w:rsidR="00B8728E" w:rsidRPr="009F5B18" w:rsidRDefault="00B8728E">
      <w:pPr>
        <w:rPr>
          <w:sz w:val="22"/>
          <w:szCs w:val="22"/>
          <w:lang w:val="es-ES_tradnl"/>
        </w:rPr>
      </w:pPr>
    </w:p>
    <w:p w:rsidR="00B8728E" w:rsidRPr="009F5B18" w:rsidRDefault="00B8728E">
      <w:pPr>
        <w:rPr>
          <w:sz w:val="22"/>
          <w:szCs w:val="22"/>
          <w:lang w:val="es-ES_tradnl"/>
        </w:rPr>
      </w:pPr>
    </w:p>
    <w:p w:rsidR="00B8728E" w:rsidRPr="009F5B18" w:rsidRDefault="00276234">
      <w:pPr>
        <w:ind w:firstLine="360"/>
        <w:rPr>
          <w:sz w:val="22"/>
          <w:szCs w:val="22"/>
          <w:lang w:val="es-ES_tradnl"/>
        </w:rPr>
      </w:pPr>
      <w:r w:rsidRPr="009F5B18">
        <w:rPr>
          <w:sz w:val="22"/>
          <w:szCs w:val="22"/>
          <w:lang w:val="es-ES_tradnl"/>
        </w:rPr>
        <w:t>Cordialmente,</w:t>
      </w:r>
    </w:p>
    <w:p w:rsidR="00B8728E" w:rsidRPr="009F5B18" w:rsidRDefault="00B8728E">
      <w:pPr>
        <w:jc w:val="center"/>
        <w:rPr>
          <w:sz w:val="22"/>
          <w:szCs w:val="22"/>
          <w:lang w:val="es-ES_tradnl"/>
        </w:rPr>
      </w:pPr>
    </w:p>
    <w:p w:rsidR="00B8728E" w:rsidRPr="009F5B18" w:rsidRDefault="00B8728E">
      <w:pPr>
        <w:jc w:val="center"/>
        <w:rPr>
          <w:sz w:val="22"/>
          <w:szCs w:val="22"/>
          <w:lang w:val="es-ES_tradnl"/>
        </w:rPr>
      </w:pPr>
    </w:p>
    <w:p w:rsidR="00B8728E" w:rsidRPr="009F5B18" w:rsidRDefault="00B8728E">
      <w:pPr>
        <w:tabs>
          <w:tab w:val="left" w:pos="2065"/>
        </w:tabs>
        <w:rPr>
          <w:sz w:val="22"/>
          <w:szCs w:val="22"/>
          <w:lang w:val="es-ES_tradnl"/>
        </w:rPr>
      </w:pPr>
    </w:p>
    <w:p w:rsidR="00B8728E" w:rsidRPr="009F5B18" w:rsidRDefault="00B8728E">
      <w:pPr>
        <w:jc w:val="center"/>
        <w:rPr>
          <w:sz w:val="22"/>
          <w:szCs w:val="22"/>
          <w:lang w:val="es-ES_tradnl"/>
        </w:rPr>
      </w:pPr>
    </w:p>
    <w:p w:rsidR="00B8728E" w:rsidRPr="009F5B18" w:rsidRDefault="00B8728E">
      <w:pPr>
        <w:jc w:val="center"/>
        <w:rPr>
          <w:sz w:val="22"/>
          <w:szCs w:val="22"/>
          <w:lang w:val="es-ES_tradnl"/>
        </w:rPr>
      </w:pPr>
    </w:p>
    <w:p w:rsidR="00B8728E" w:rsidRPr="009F5B18" w:rsidRDefault="00276234">
      <w:pPr>
        <w:ind w:left="426"/>
        <w:rPr>
          <w:b/>
          <w:sz w:val="22"/>
          <w:szCs w:val="22"/>
          <w:lang w:val="es-ES_tradnl"/>
        </w:rPr>
      </w:pPr>
      <w:r w:rsidRPr="009F5B18">
        <w:rPr>
          <w:b/>
          <w:sz w:val="22"/>
          <w:szCs w:val="22"/>
          <w:lang w:val="es-ES_tradnl"/>
        </w:rPr>
        <w:t>ROCÍO DUSSÁN PÉREZ</w:t>
      </w:r>
    </w:p>
    <w:p w:rsidR="00B8728E" w:rsidRPr="009F5B18" w:rsidRDefault="00276234">
      <w:pPr>
        <w:ind w:left="426"/>
        <w:rPr>
          <w:sz w:val="22"/>
          <w:szCs w:val="22"/>
          <w:lang w:val="es-ES_tradnl"/>
        </w:rPr>
      </w:pPr>
      <w:r w:rsidRPr="009F5B18">
        <w:rPr>
          <w:sz w:val="22"/>
          <w:szCs w:val="22"/>
          <w:lang w:val="es-ES_tradnl"/>
        </w:rPr>
        <w:t>Concejal de Bogotá</w:t>
      </w:r>
    </w:p>
    <w:p w:rsidR="00B8728E" w:rsidRPr="009F5B18" w:rsidRDefault="00B8728E">
      <w:pPr>
        <w:tabs>
          <w:tab w:val="left" w:pos="459"/>
        </w:tabs>
        <w:rPr>
          <w:sz w:val="22"/>
          <w:szCs w:val="22"/>
          <w:lang w:val="es-ES_tradnl"/>
        </w:rPr>
      </w:pPr>
    </w:p>
    <w:p w:rsidR="00B8728E" w:rsidRPr="009F5B18" w:rsidRDefault="00B8728E">
      <w:pPr>
        <w:tabs>
          <w:tab w:val="left" w:pos="459"/>
        </w:tabs>
        <w:rPr>
          <w:sz w:val="22"/>
          <w:szCs w:val="22"/>
          <w:lang w:val="es-ES_tradnl"/>
        </w:rPr>
      </w:pPr>
    </w:p>
    <w:p w:rsidR="00B8728E" w:rsidRPr="009F5B18" w:rsidRDefault="00B8728E">
      <w:pPr>
        <w:tabs>
          <w:tab w:val="left" w:pos="459"/>
        </w:tabs>
        <w:rPr>
          <w:sz w:val="22"/>
          <w:szCs w:val="22"/>
          <w:lang w:val="es-ES_tradnl"/>
        </w:rPr>
      </w:pPr>
    </w:p>
    <w:p w:rsidR="00B8728E" w:rsidRPr="009F5B18" w:rsidRDefault="00276234">
      <w:pPr>
        <w:jc w:val="center"/>
        <w:rPr>
          <w:b/>
          <w:sz w:val="22"/>
          <w:szCs w:val="22"/>
          <w:lang w:val="es-ES_tradnl"/>
        </w:rPr>
      </w:pPr>
      <w:r w:rsidRPr="009F5B18">
        <w:rPr>
          <w:b/>
          <w:sz w:val="22"/>
          <w:szCs w:val="22"/>
          <w:lang w:val="es-ES_tradnl"/>
        </w:rPr>
        <w:t>PROYECTO DE ACUERDO N. _028_ DE 2025</w:t>
      </w:r>
    </w:p>
    <w:p w:rsidR="00B8728E" w:rsidRPr="009F5B18" w:rsidRDefault="00B8728E">
      <w:pPr>
        <w:jc w:val="center"/>
        <w:rPr>
          <w:b/>
          <w:sz w:val="22"/>
          <w:szCs w:val="22"/>
          <w:lang w:val="es-ES_tradnl"/>
        </w:rPr>
      </w:pPr>
    </w:p>
    <w:p w:rsidR="00B8728E" w:rsidRPr="009F5B18" w:rsidRDefault="00276234">
      <w:pPr>
        <w:jc w:val="center"/>
        <w:rPr>
          <w:b/>
          <w:sz w:val="22"/>
          <w:szCs w:val="22"/>
          <w:lang w:val="es-ES_tradnl"/>
        </w:rPr>
      </w:pPr>
      <w:r w:rsidRPr="009F5B18">
        <w:rPr>
          <w:b/>
          <w:sz w:val="22"/>
          <w:szCs w:val="22"/>
          <w:lang w:val="es-ES_tradnl"/>
        </w:rPr>
        <w:t>"POR MEDIO DEL CUAL SE INCENTIVAN Y FORTALECEN LAS DISCIPLINAS DE LAS CIENCIAS, LA TECNOLOGÍA, LAS ARTES Y LAS MATEMÁTICAS - STEAM EN LA CIUDAD DE BOGOTÁ D.C."</w:t>
      </w:r>
    </w:p>
    <w:p w:rsidR="00B8728E" w:rsidRPr="009F5B18" w:rsidRDefault="00B8728E">
      <w:pPr>
        <w:jc w:val="center"/>
        <w:rPr>
          <w:sz w:val="22"/>
          <w:szCs w:val="22"/>
          <w:lang w:val="es-ES_tradnl"/>
        </w:rPr>
      </w:pPr>
    </w:p>
    <w:p w:rsidR="00B8728E" w:rsidRPr="009F5B18" w:rsidRDefault="00276234">
      <w:pPr>
        <w:jc w:val="center"/>
        <w:rPr>
          <w:sz w:val="22"/>
          <w:szCs w:val="22"/>
          <w:lang w:val="es-ES_tradnl"/>
        </w:rPr>
      </w:pPr>
      <w:r w:rsidRPr="009F5B18">
        <w:rPr>
          <w:sz w:val="22"/>
          <w:szCs w:val="22"/>
          <w:lang w:val="es-ES_tradnl"/>
        </w:rPr>
        <w:t>EL CONCEJO DE BOGOTÁ</w:t>
      </w:r>
    </w:p>
    <w:p w:rsidR="00B8728E" w:rsidRPr="009F5B18" w:rsidRDefault="00B8728E">
      <w:pPr>
        <w:jc w:val="center"/>
        <w:rPr>
          <w:sz w:val="22"/>
          <w:szCs w:val="22"/>
          <w:lang w:val="es-ES_tradnl"/>
        </w:rPr>
      </w:pPr>
    </w:p>
    <w:p w:rsidR="00B8728E" w:rsidRPr="009F5B18" w:rsidRDefault="00276234">
      <w:pPr>
        <w:jc w:val="center"/>
        <w:rPr>
          <w:sz w:val="22"/>
          <w:szCs w:val="22"/>
          <w:lang w:val="es-ES_tradnl"/>
        </w:rPr>
      </w:pPr>
      <w:r w:rsidRPr="009F5B18">
        <w:rPr>
          <w:sz w:val="22"/>
          <w:szCs w:val="22"/>
          <w:lang w:val="es-ES_tradnl"/>
        </w:rPr>
        <w:t xml:space="preserve">En ejercicio de sus atribuciones constitucionales y legales y, en especial de las que les confiere el numeral 1 y 25 del artículo 12 del Decreto Ley 1421 de 1993. </w:t>
      </w:r>
    </w:p>
    <w:p w:rsidR="00B8728E" w:rsidRPr="009F5B18" w:rsidRDefault="00B8728E">
      <w:pPr>
        <w:jc w:val="center"/>
        <w:rPr>
          <w:sz w:val="22"/>
          <w:szCs w:val="22"/>
          <w:lang w:val="es-ES_tradnl"/>
        </w:rPr>
      </w:pPr>
    </w:p>
    <w:p w:rsidR="00B8728E" w:rsidRPr="009F5B18" w:rsidRDefault="00276234">
      <w:pPr>
        <w:jc w:val="center"/>
        <w:rPr>
          <w:b/>
          <w:sz w:val="22"/>
          <w:szCs w:val="22"/>
          <w:lang w:val="es-ES_tradnl"/>
        </w:rPr>
      </w:pPr>
      <w:r w:rsidRPr="009F5B18">
        <w:rPr>
          <w:b/>
          <w:sz w:val="22"/>
          <w:szCs w:val="22"/>
          <w:lang w:val="es-ES_tradnl"/>
        </w:rPr>
        <w:t xml:space="preserve">ACUERDA </w:t>
      </w:r>
    </w:p>
    <w:p w:rsidR="00B8728E" w:rsidRPr="009F5B18" w:rsidRDefault="00B8728E">
      <w:pPr>
        <w:jc w:val="center"/>
        <w:rPr>
          <w:b/>
          <w:sz w:val="22"/>
          <w:szCs w:val="22"/>
          <w:lang w:val="es-ES_tradnl"/>
        </w:rPr>
      </w:pPr>
    </w:p>
    <w:p w:rsidR="00B8728E" w:rsidRPr="009F5B18" w:rsidRDefault="00276234">
      <w:pPr>
        <w:jc w:val="both"/>
        <w:rPr>
          <w:sz w:val="22"/>
          <w:szCs w:val="22"/>
          <w:lang w:val="es-ES_tradnl"/>
        </w:rPr>
      </w:pPr>
      <w:r w:rsidRPr="009F5B18">
        <w:rPr>
          <w:b/>
          <w:sz w:val="22"/>
          <w:szCs w:val="22"/>
          <w:u w:val="single"/>
          <w:lang w:val="es-ES_tradnl"/>
        </w:rPr>
        <w:t>Artículo 1.</w:t>
      </w:r>
      <w:r w:rsidRPr="009F5B18">
        <w:rPr>
          <w:b/>
          <w:sz w:val="22"/>
          <w:szCs w:val="22"/>
          <w:lang w:val="es-ES_tradnl"/>
        </w:rPr>
        <w:t xml:space="preserve"> Objeto</w:t>
      </w:r>
      <w:r w:rsidRPr="009F5B18">
        <w:rPr>
          <w:i/>
          <w:sz w:val="22"/>
          <w:szCs w:val="22"/>
          <w:lang w:val="es-ES_tradnl"/>
        </w:rPr>
        <w:t>.</w:t>
      </w:r>
      <w:r w:rsidRPr="009F5B18">
        <w:rPr>
          <w:sz w:val="22"/>
          <w:szCs w:val="22"/>
          <w:lang w:val="es-ES_tradnl"/>
        </w:rPr>
        <w:t xml:space="preserve"> Incentivar y fortalecer las disciplinas de las ciencias, la tecnología, la ingeniería, las artes y las matemáticas reconocidas como “STEAM” en la ciudad de Bogotá, impulsando la innovación y el desarrollo en el Distrito Capital con enfoque diferencial para la ruralidad, las mujeres y los jóvenes. </w:t>
      </w:r>
    </w:p>
    <w:p w:rsidR="00B8728E" w:rsidRPr="009F5B18" w:rsidRDefault="00B8728E">
      <w:pPr>
        <w:jc w:val="both"/>
        <w:rPr>
          <w:sz w:val="22"/>
          <w:szCs w:val="22"/>
          <w:lang w:val="es-ES_tradnl"/>
        </w:rPr>
      </w:pPr>
    </w:p>
    <w:p w:rsidR="00B8728E" w:rsidRPr="009F5B18" w:rsidRDefault="00276234">
      <w:pPr>
        <w:jc w:val="both"/>
        <w:rPr>
          <w:i/>
          <w:sz w:val="22"/>
          <w:szCs w:val="22"/>
          <w:lang w:val="es-ES_tradnl"/>
        </w:rPr>
      </w:pPr>
      <w:r w:rsidRPr="009F5B18">
        <w:rPr>
          <w:b/>
          <w:sz w:val="22"/>
          <w:szCs w:val="22"/>
          <w:u w:val="single"/>
          <w:lang w:val="es-ES_tradnl"/>
        </w:rPr>
        <w:t>Artículo 2.</w:t>
      </w:r>
      <w:r w:rsidRPr="009F5B18">
        <w:rPr>
          <w:i/>
          <w:sz w:val="22"/>
          <w:szCs w:val="22"/>
          <w:lang w:val="es-ES_tradnl"/>
        </w:rPr>
        <w:t xml:space="preserve"> </w:t>
      </w:r>
      <w:r w:rsidRPr="009F5B18">
        <w:rPr>
          <w:b/>
          <w:sz w:val="22"/>
          <w:szCs w:val="22"/>
          <w:lang w:val="es-ES_tradnl"/>
        </w:rPr>
        <w:t>Incentivos.</w:t>
      </w:r>
      <w:r w:rsidRPr="009F5B18">
        <w:rPr>
          <w:i/>
          <w:sz w:val="22"/>
          <w:szCs w:val="22"/>
          <w:lang w:val="es-ES_tradnl"/>
        </w:rPr>
        <w:t xml:space="preserve"> </w:t>
      </w:r>
      <w:r w:rsidRPr="009F5B18">
        <w:rPr>
          <w:sz w:val="22"/>
          <w:szCs w:val="22"/>
          <w:lang w:val="es-ES_tradnl"/>
        </w:rPr>
        <w:t xml:space="preserve">La Administración Distrital a través de sus entidades competentes se encargará de incentivar a negocios locales, emprendimientos, </w:t>
      </w:r>
      <w:proofErr w:type="spellStart"/>
      <w:r w:rsidRPr="009F5B18">
        <w:rPr>
          <w:sz w:val="22"/>
          <w:szCs w:val="22"/>
          <w:lang w:val="es-ES_tradnl"/>
        </w:rPr>
        <w:t>MIPyMEs</w:t>
      </w:r>
      <w:proofErr w:type="spellEnd"/>
      <w:r w:rsidRPr="009F5B18">
        <w:rPr>
          <w:sz w:val="22"/>
          <w:szCs w:val="22"/>
          <w:lang w:val="es-ES_tradnl"/>
        </w:rPr>
        <w:t xml:space="preserve"> y organizaciones sociales que presenten bienes o servicios relacionados con la educación </w:t>
      </w:r>
      <w:r w:rsidR="009F5B18" w:rsidRPr="009F5B18">
        <w:rPr>
          <w:sz w:val="22"/>
          <w:szCs w:val="22"/>
          <w:lang w:val="es-ES_tradnl"/>
        </w:rPr>
        <w:t>para las</w:t>
      </w:r>
      <w:r w:rsidRPr="009F5B18">
        <w:rPr>
          <w:sz w:val="22"/>
          <w:szCs w:val="22"/>
          <w:lang w:val="es-ES_tradnl"/>
        </w:rPr>
        <w:t xml:space="preserve"> ciencias, la tecnología, la ingeniería, las artes y las matemáticas</w:t>
      </w:r>
      <w:r w:rsidRPr="009F5B18">
        <w:rPr>
          <w:i/>
          <w:sz w:val="22"/>
          <w:szCs w:val="22"/>
          <w:lang w:val="es-ES_tradnl"/>
        </w:rPr>
        <w:t>.</w:t>
      </w:r>
    </w:p>
    <w:p w:rsidR="00B8728E" w:rsidRPr="009F5B18" w:rsidRDefault="00B8728E">
      <w:pPr>
        <w:rPr>
          <w:lang w:val="es-ES_tradnl"/>
        </w:rPr>
      </w:pPr>
    </w:p>
    <w:p w:rsidR="00B8728E" w:rsidRPr="009F5B18" w:rsidRDefault="00276234">
      <w:pPr>
        <w:spacing w:line="276" w:lineRule="auto"/>
        <w:jc w:val="both"/>
        <w:rPr>
          <w:b/>
          <w:sz w:val="22"/>
          <w:szCs w:val="22"/>
          <w:lang w:val="es-ES_tradnl"/>
        </w:rPr>
      </w:pPr>
      <w:r w:rsidRPr="009F5B18">
        <w:rPr>
          <w:b/>
          <w:sz w:val="22"/>
          <w:szCs w:val="22"/>
          <w:u w:val="single"/>
          <w:lang w:val="es-ES_tradnl"/>
        </w:rPr>
        <w:t>Parágrafo</w:t>
      </w:r>
      <w:r w:rsidRPr="009F5B18">
        <w:rPr>
          <w:b/>
          <w:sz w:val="22"/>
          <w:szCs w:val="22"/>
          <w:lang w:val="es-ES_tradnl"/>
        </w:rPr>
        <w:t>:</w:t>
      </w:r>
    </w:p>
    <w:p w:rsidR="00B8728E" w:rsidRPr="009F5B18" w:rsidRDefault="00276234">
      <w:pPr>
        <w:spacing w:line="276" w:lineRule="auto"/>
        <w:jc w:val="both"/>
        <w:rPr>
          <w:lang w:val="es-ES_tradnl"/>
        </w:rPr>
      </w:pPr>
      <w:r w:rsidRPr="009F5B18">
        <w:rPr>
          <w:sz w:val="22"/>
          <w:szCs w:val="22"/>
          <w:lang w:val="es-ES_tradnl"/>
        </w:rPr>
        <w:t xml:space="preserve">La Administración Distrital creará y otorgará el “Sello STEAM” a aquellos negocios locales, emprendimientos, </w:t>
      </w:r>
      <w:proofErr w:type="spellStart"/>
      <w:r w:rsidRPr="009F5B18">
        <w:rPr>
          <w:sz w:val="22"/>
          <w:szCs w:val="22"/>
          <w:lang w:val="es-ES_tradnl"/>
        </w:rPr>
        <w:t>MIPyMEs</w:t>
      </w:r>
      <w:proofErr w:type="spellEnd"/>
      <w:r w:rsidRPr="009F5B18">
        <w:rPr>
          <w:sz w:val="22"/>
          <w:szCs w:val="22"/>
          <w:lang w:val="es-ES_tradnl"/>
        </w:rPr>
        <w:t xml:space="preserve"> y organizaciones sociales que ofrezcan servicios y productos diferenciales para las disciplinas STEAM. </w:t>
      </w:r>
    </w:p>
    <w:p w:rsidR="00B8728E" w:rsidRPr="009F5B18" w:rsidRDefault="00B8728E">
      <w:pPr>
        <w:jc w:val="both"/>
        <w:rPr>
          <w:sz w:val="22"/>
          <w:szCs w:val="22"/>
          <w:lang w:val="es-ES_tradnl"/>
        </w:rPr>
      </w:pPr>
    </w:p>
    <w:p w:rsidR="00B8728E" w:rsidRPr="009F5B18" w:rsidRDefault="00276234">
      <w:pPr>
        <w:jc w:val="both"/>
        <w:rPr>
          <w:b/>
          <w:sz w:val="22"/>
          <w:szCs w:val="22"/>
          <w:lang w:val="es-ES_tradnl"/>
        </w:rPr>
      </w:pPr>
      <w:r w:rsidRPr="009F5B18">
        <w:rPr>
          <w:b/>
          <w:sz w:val="22"/>
          <w:szCs w:val="22"/>
          <w:u w:val="single"/>
          <w:lang w:val="es-ES_tradnl"/>
        </w:rPr>
        <w:t>Artículo 3.</w:t>
      </w:r>
      <w:r w:rsidRPr="009F5B18">
        <w:rPr>
          <w:b/>
          <w:sz w:val="22"/>
          <w:szCs w:val="22"/>
          <w:lang w:val="es-ES_tradnl"/>
        </w:rPr>
        <w:t xml:space="preserve"> Educación. </w:t>
      </w:r>
    </w:p>
    <w:p w:rsidR="00B8728E" w:rsidRPr="009F5B18" w:rsidRDefault="00276234">
      <w:pPr>
        <w:jc w:val="both"/>
        <w:rPr>
          <w:b/>
          <w:sz w:val="22"/>
          <w:szCs w:val="22"/>
          <w:lang w:val="es-ES_tradnl"/>
        </w:rPr>
      </w:pPr>
      <w:r w:rsidRPr="009F5B18">
        <w:rPr>
          <w:sz w:val="22"/>
          <w:szCs w:val="22"/>
          <w:lang w:val="es-ES_tradnl"/>
        </w:rPr>
        <w:t xml:space="preserve">La Secretaria de Educación del Distrito implementará dentro de los </w:t>
      </w:r>
      <w:proofErr w:type="spellStart"/>
      <w:r w:rsidRPr="009F5B18">
        <w:rPr>
          <w:sz w:val="22"/>
          <w:szCs w:val="22"/>
          <w:lang w:val="es-ES_tradnl"/>
        </w:rPr>
        <w:t>curriculum</w:t>
      </w:r>
      <w:proofErr w:type="spellEnd"/>
      <w:r w:rsidRPr="009F5B18">
        <w:rPr>
          <w:sz w:val="22"/>
          <w:szCs w:val="22"/>
          <w:lang w:val="es-ES_tradnl"/>
        </w:rPr>
        <w:t xml:space="preserve"> educativos de las Instituciones Oficiales del Distrito e incentivará a las Instituciones Privadas la inclusión de la educación en las disciplinas de las ciencias, la tecnología, la ingeniería, las artes y las matemáticas reconocidas como “STEAM”, asimismo promoverá los intercambios </w:t>
      </w:r>
      <w:proofErr w:type="spellStart"/>
      <w:r w:rsidRPr="009F5B18">
        <w:rPr>
          <w:sz w:val="22"/>
          <w:szCs w:val="22"/>
          <w:lang w:val="es-ES_tradnl"/>
        </w:rPr>
        <w:t>intercolegiados</w:t>
      </w:r>
      <w:proofErr w:type="spellEnd"/>
      <w:r w:rsidRPr="009F5B18">
        <w:rPr>
          <w:sz w:val="22"/>
          <w:szCs w:val="22"/>
          <w:lang w:val="es-ES_tradnl"/>
        </w:rPr>
        <w:t xml:space="preserve"> en esta materia.</w:t>
      </w:r>
    </w:p>
    <w:p w:rsidR="00B8728E" w:rsidRPr="009F5B18" w:rsidRDefault="00B8728E">
      <w:pPr>
        <w:jc w:val="both"/>
        <w:rPr>
          <w:sz w:val="22"/>
          <w:szCs w:val="22"/>
          <w:lang w:val="es-ES_tradnl"/>
        </w:rPr>
      </w:pPr>
    </w:p>
    <w:p w:rsidR="00B8728E" w:rsidRPr="009F5B18" w:rsidRDefault="00276234">
      <w:pPr>
        <w:jc w:val="both"/>
        <w:rPr>
          <w:sz w:val="22"/>
          <w:szCs w:val="22"/>
          <w:lang w:val="es-ES_tradnl"/>
        </w:rPr>
      </w:pPr>
      <w:r w:rsidRPr="009F5B18">
        <w:rPr>
          <w:b/>
          <w:sz w:val="22"/>
          <w:szCs w:val="22"/>
          <w:u w:val="single"/>
          <w:lang w:val="es-ES_tradnl"/>
        </w:rPr>
        <w:t>Artículo 4</w:t>
      </w:r>
      <w:r w:rsidRPr="009F5B18">
        <w:rPr>
          <w:b/>
          <w:sz w:val="22"/>
          <w:szCs w:val="22"/>
          <w:lang w:val="es-ES_tradnl"/>
        </w:rPr>
        <w:t xml:space="preserve">. Plataforma interactiva. </w:t>
      </w:r>
    </w:p>
    <w:p w:rsidR="00B8728E" w:rsidRPr="009F5B18" w:rsidRDefault="00276234">
      <w:pPr>
        <w:jc w:val="both"/>
        <w:rPr>
          <w:sz w:val="22"/>
          <w:szCs w:val="22"/>
          <w:lang w:val="es-ES_tradnl"/>
        </w:rPr>
      </w:pPr>
      <w:r w:rsidRPr="009F5B18">
        <w:rPr>
          <w:sz w:val="22"/>
          <w:szCs w:val="22"/>
          <w:lang w:val="es-ES_tradnl"/>
        </w:rPr>
        <w:t>La Secretaria de Educación del Distrito y la Agencia para la Educación Superior, la Ciencia y la Tecnología ATENEA desarrollarán una plataforma que contenga herramientas didácticas e insumos pedagógicos para las disciplinas de las ciencias, la tecnología, la ingeniería, las artes y las matemáticas reconocidas como “STEAM”, esta plataforma tendrá contenido innovador, con diseño universal, de fácil acceso, y contar con un lenguaje claro.</w:t>
      </w:r>
    </w:p>
    <w:p w:rsidR="009F5B18" w:rsidRDefault="009F5B18">
      <w:pPr>
        <w:jc w:val="both"/>
        <w:rPr>
          <w:b/>
          <w:sz w:val="22"/>
          <w:szCs w:val="22"/>
          <w:u w:val="single"/>
          <w:lang w:val="es-ES_tradnl"/>
        </w:rPr>
      </w:pPr>
    </w:p>
    <w:p w:rsidR="00B8728E" w:rsidRPr="009F5B18" w:rsidRDefault="00276234">
      <w:pPr>
        <w:jc w:val="both"/>
        <w:rPr>
          <w:sz w:val="22"/>
          <w:szCs w:val="22"/>
          <w:lang w:val="es-ES_tradnl"/>
        </w:rPr>
      </w:pPr>
      <w:r w:rsidRPr="009F5B18">
        <w:rPr>
          <w:b/>
          <w:sz w:val="22"/>
          <w:szCs w:val="22"/>
          <w:u w:val="single"/>
          <w:lang w:val="es-ES_tradnl"/>
        </w:rPr>
        <w:lastRenderedPageBreak/>
        <w:t>Artículo 5.</w:t>
      </w:r>
      <w:r w:rsidRPr="009F5B18">
        <w:rPr>
          <w:b/>
          <w:sz w:val="22"/>
          <w:szCs w:val="22"/>
          <w:lang w:val="es-ES_tradnl"/>
        </w:rPr>
        <w:t xml:space="preserve"> Promoción de eventos STEAM en espacio público. </w:t>
      </w:r>
    </w:p>
    <w:p w:rsidR="00B8728E" w:rsidRPr="009F5B18" w:rsidRDefault="00276234">
      <w:pPr>
        <w:jc w:val="both"/>
        <w:rPr>
          <w:sz w:val="22"/>
          <w:szCs w:val="22"/>
          <w:lang w:val="es-ES_tradnl"/>
        </w:rPr>
      </w:pPr>
      <w:r w:rsidRPr="009F5B18">
        <w:rPr>
          <w:sz w:val="22"/>
          <w:szCs w:val="22"/>
          <w:lang w:val="es-ES_tradnl"/>
        </w:rPr>
        <w:t xml:space="preserve">La Administración Distrital, en cabeza de la Secretaría de Educación del Distrito y la Agencia para la Educación Superior, la Ciencia y la Tecnología ATENEA, la Secretaría Distrital de Gobierno en coordinación con las Alcaldías Locales, propenderá por realizar eventos, ferias, concursos y exposiciones de arte digital en el espacio público de la ciudad, promoviendo la cercanía de la ciudadanía a las disciplinas de las ciencias, la tecnología, la ingeniería, las artes y las matemáticas reconocidas como “STEAM”, así mismo será una oportunidad para ofrecer sus servicios en esta materia.  </w:t>
      </w:r>
    </w:p>
    <w:p w:rsidR="00B8728E" w:rsidRPr="009F5B18" w:rsidRDefault="00276234">
      <w:pPr>
        <w:jc w:val="both"/>
        <w:rPr>
          <w:sz w:val="22"/>
          <w:szCs w:val="22"/>
          <w:lang w:val="es-ES_tradnl"/>
        </w:rPr>
      </w:pPr>
      <w:r w:rsidRPr="009F5B18">
        <w:rPr>
          <w:sz w:val="22"/>
          <w:szCs w:val="22"/>
          <w:lang w:val="es-ES_tradnl"/>
        </w:rPr>
        <w:t>.</w:t>
      </w:r>
    </w:p>
    <w:p w:rsidR="00B8728E" w:rsidRPr="009F5B18" w:rsidRDefault="00276234">
      <w:pPr>
        <w:jc w:val="both"/>
        <w:rPr>
          <w:b/>
          <w:sz w:val="22"/>
          <w:szCs w:val="22"/>
          <w:lang w:val="es-ES_tradnl"/>
        </w:rPr>
      </w:pPr>
      <w:r w:rsidRPr="009F5B18">
        <w:rPr>
          <w:b/>
          <w:sz w:val="22"/>
          <w:szCs w:val="22"/>
          <w:u w:val="single"/>
          <w:lang w:val="es-ES_tradnl"/>
        </w:rPr>
        <w:t xml:space="preserve">Artículo 6. </w:t>
      </w:r>
      <w:r w:rsidRPr="009F5B18">
        <w:rPr>
          <w:b/>
          <w:sz w:val="22"/>
          <w:szCs w:val="22"/>
          <w:lang w:val="es-ES_tradnl"/>
        </w:rPr>
        <w:t xml:space="preserve">Alianzas estratégicas. </w:t>
      </w:r>
    </w:p>
    <w:p w:rsidR="00B8728E" w:rsidRPr="009F5B18" w:rsidRDefault="00276234">
      <w:pPr>
        <w:jc w:val="both"/>
        <w:rPr>
          <w:sz w:val="22"/>
          <w:szCs w:val="22"/>
          <w:lang w:val="es-ES_tradnl"/>
        </w:rPr>
      </w:pPr>
      <w:r w:rsidRPr="009F5B18">
        <w:rPr>
          <w:sz w:val="22"/>
          <w:szCs w:val="22"/>
          <w:lang w:val="es-ES_tradnl"/>
        </w:rPr>
        <w:t xml:space="preserve">La Administración Distrital, en cabeza de la Secretaría de Educación del Distrito y la Agencia para la Educación Superior, la Ciencia y la Tecnología ATENEA, la Secretaría de Integración Social, la Secretaría de Cultura, Recreación y Deporte y cualquier entidad que considere competente, promoverá alianzas estratégicas con universidades, centros de investigación y tecnología, Casas de Juventud, Casas de la Cultura u otros, para el desarrollo de estrategias que impulsen las ciencias, la tecnología, la ingeniería, las artes y las matemáticas conocidas como “STEAM”.  </w:t>
      </w:r>
    </w:p>
    <w:p w:rsidR="00B8728E" w:rsidRPr="009F5B18" w:rsidRDefault="00B8728E">
      <w:pPr>
        <w:tabs>
          <w:tab w:val="left" w:pos="459"/>
        </w:tabs>
        <w:rPr>
          <w:sz w:val="22"/>
          <w:szCs w:val="22"/>
          <w:lang w:val="es-ES_tradnl"/>
        </w:rPr>
      </w:pPr>
    </w:p>
    <w:p w:rsidR="00B8728E" w:rsidRPr="009F5B18" w:rsidRDefault="00276234">
      <w:pPr>
        <w:jc w:val="both"/>
        <w:rPr>
          <w:b/>
          <w:sz w:val="22"/>
          <w:szCs w:val="22"/>
          <w:lang w:val="es-ES_tradnl"/>
        </w:rPr>
      </w:pPr>
      <w:r w:rsidRPr="009F5B18">
        <w:rPr>
          <w:b/>
          <w:sz w:val="22"/>
          <w:szCs w:val="22"/>
          <w:u w:val="single"/>
          <w:lang w:val="es-ES_tradnl"/>
        </w:rPr>
        <w:t xml:space="preserve">Artículo 7. </w:t>
      </w:r>
      <w:r w:rsidRPr="009F5B18">
        <w:rPr>
          <w:b/>
          <w:sz w:val="22"/>
          <w:szCs w:val="22"/>
          <w:lang w:val="es-ES_tradnl"/>
        </w:rPr>
        <w:t>Enfoque.</w:t>
      </w:r>
    </w:p>
    <w:p w:rsidR="00B8728E" w:rsidRPr="009F5B18" w:rsidRDefault="00276234">
      <w:pPr>
        <w:jc w:val="both"/>
        <w:rPr>
          <w:sz w:val="22"/>
          <w:szCs w:val="22"/>
          <w:lang w:val="es-ES_tradnl"/>
        </w:rPr>
      </w:pPr>
      <w:r w:rsidRPr="009F5B18">
        <w:rPr>
          <w:sz w:val="22"/>
          <w:szCs w:val="22"/>
          <w:lang w:val="es-ES_tradnl"/>
        </w:rPr>
        <w:t xml:space="preserve">Las acciones implementadas para incentivar y fortalecer las disciplinas de las ciencias, la tecnología, la ingeniería, las artes y las matemáticas, vincularán un enfoque de género que propenda por el cierre de brechas de las mujeres al STEAM y por un enfoque rural que promueva la innovación agrícola en la ciudad de Bogotá. </w:t>
      </w:r>
    </w:p>
    <w:p w:rsidR="00B8728E" w:rsidRPr="009F5B18" w:rsidRDefault="00B8728E">
      <w:pPr>
        <w:jc w:val="both"/>
        <w:rPr>
          <w:sz w:val="22"/>
          <w:szCs w:val="22"/>
          <w:lang w:val="es-ES_tradnl"/>
        </w:rPr>
      </w:pPr>
    </w:p>
    <w:p w:rsidR="00B8728E" w:rsidRPr="009F5B18" w:rsidRDefault="00276234">
      <w:pPr>
        <w:jc w:val="both"/>
        <w:rPr>
          <w:b/>
          <w:sz w:val="22"/>
          <w:szCs w:val="22"/>
          <w:lang w:val="es-ES_tradnl"/>
        </w:rPr>
      </w:pPr>
      <w:r w:rsidRPr="009F5B18">
        <w:rPr>
          <w:b/>
          <w:sz w:val="22"/>
          <w:szCs w:val="22"/>
          <w:u w:val="single"/>
          <w:lang w:val="es-ES_tradnl"/>
        </w:rPr>
        <w:t>Artículo 8.</w:t>
      </w:r>
      <w:r w:rsidRPr="009F5B18">
        <w:rPr>
          <w:b/>
          <w:sz w:val="22"/>
          <w:szCs w:val="22"/>
          <w:lang w:val="es-ES_tradnl"/>
        </w:rPr>
        <w:t xml:space="preserve"> Reglamentación e implementación. </w:t>
      </w:r>
    </w:p>
    <w:p w:rsidR="00B8728E" w:rsidRPr="009F5B18" w:rsidRDefault="00276234">
      <w:pPr>
        <w:jc w:val="both"/>
        <w:rPr>
          <w:sz w:val="22"/>
          <w:szCs w:val="22"/>
          <w:lang w:val="es-ES_tradnl"/>
        </w:rPr>
      </w:pPr>
      <w:r w:rsidRPr="009F5B18">
        <w:rPr>
          <w:sz w:val="22"/>
          <w:szCs w:val="22"/>
          <w:lang w:val="es-ES_tradnl"/>
        </w:rPr>
        <w:t xml:space="preserve">La Administración Distrital contará con un plazo máximo de seis (6) meses contados a partir de la entrada en vigencia del presente Acuerdo para su reglamentación y el inicio de su implementación. </w:t>
      </w:r>
    </w:p>
    <w:p w:rsidR="00B8728E" w:rsidRPr="009F5B18" w:rsidRDefault="00B8728E">
      <w:pPr>
        <w:tabs>
          <w:tab w:val="left" w:pos="459"/>
        </w:tabs>
        <w:rPr>
          <w:sz w:val="22"/>
          <w:szCs w:val="22"/>
          <w:lang w:val="es-ES_tradnl"/>
        </w:rPr>
      </w:pPr>
      <w:bookmarkStart w:id="3" w:name="_heading=h.30j0zll" w:colFirst="0" w:colLast="0"/>
      <w:bookmarkEnd w:id="3"/>
    </w:p>
    <w:p w:rsidR="00B8728E" w:rsidRPr="009F5B18" w:rsidRDefault="00276234">
      <w:pPr>
        <w:jc w:val="both"/>
        <w:rPr>
          <w:b/>
          <w:sz w:val="22"/>
          <w:szCs w:val="22"/>
          <w:lang w:val="es-ES_tradnl"/>
        </w:rPr>
      </w:pPr>
      <w:r w:rsidRPr="009F5B18">
        <w:rPr>
          <w:b/>
          <w:sz w:val="22"/>
          <w:szCs w:val="22"/>
          <w:u w:val="single"/>
          <w:lang w:val="es-ES_tradnl"/>
        </w:rPr>
        <w:t>Artículo 9.</w:t>
      </w:r>
      <w:r w:rsidRPr="009F5B18">
        <w:rPr>
          <w:b/>
          <w:sz w:val="22"/>
          <w:szCs w:val="22"/>
          <w:lang w:val="es-ES_tradnl"/>
        </w:rPr>
        <w:t xml:space="preserve"> Articulación</w:t>
      </w:r>
    </w:p>
    <w:p w:rsidR="00B8728E" w:rsidRPr="009F5B18" w:rsidRDefault="00276234">
      <w:pPr>
        <w:jc w:val="both"/>
        <w:rPr>
          <w:sz w:val="22"/>
          <w:szCs w:val="22"/>
          <w:lang w:val="es-ES_tradnl"/>
        </w:rPr>
      </w:pPr>
      <w:r w:rsidRPr="009F5B18">
        <w:rPr>
          <w:sz w:val="22"/>
          <w:szCs w:val="22"/>
          <w:lang w:val="es-ES_tradnl"/>
        </w:rPr>
        <w:t>La Administración Distrital llevará a cabo las gestiones necesarias para articular las disposiciones del presente Acuerdo con los registros, las políticas públicas y demás acciones que implementen entidades públicas del orden distrital y nacional frente a las ciencias, la tecnología, la ingeniería, las artes y las matemáticas reconocidas como “STEAM”, procurando así evitar la duplicidad de esfuerzos y propiciando la coordinación en todos los niveles del Estado.</w:t>
      </w:r>
    </w:p>
    <w:p w:rsidR="00B8728E" w:rsidRPr="009F5B18" w:rsidRDefault="00B8728E">
      <w:pPr>
        <w:jc w:val="both"/>
        <w:rPr>
          <w:sz w:val="22"/>
          <w:szCs w:val="22"/>
          <w:lang w:val="es-ES_tradnl"/>
        </w:rPr>
      </w:pPr>
    </w:p>
    <w:p w:rsidR="00B8728E" w:rsidRPr="009F5B18" w:rsidRDefault="00276234">
      <w:pPr>
        <w:jc w:val="both"/>
        <w:rPr>
          <w:b/>
          <w:sz w:val="22"/>
          <w:szCs w:val="22"/>
          <w:lang w:val="es-ES_tradnl"/>
        </w:rPr>
      </w:pPr>
      <w:r w:rsidRPr="009F5B18">
        <w:rPr>
          <w:b/>
          <w:sz w:val="22"/>
          <w:szCs w:val="22"/>
          <w:u w:val="single"/>
          <w:lang w:val="es-ES_tradnl"/>
        </w:rPr>
        <w:t>Artículo 10.</w:t>
      </w:r>
      <w:r w:rsidRPr="009F5B18">
        <w:rPr>
          <w:b/>
          <w:sz w:val="22"/>
          <w:szCs w:val="22"/>
          <w:lang w:val="es-ES_tradnl"/>
        </w:rPr>
        <w:t xml:space="preserve"> Informes.</w:t>
      </w:r>
    </w:p>
    <w:p w:rsidR="00B8728E" w:rsidRPr="009F5B18" w:rsidRDefault="00276234">
      <w:pPr>
        <w:jc w:val="both"/>
        <w:rPr>
          <w:sz w:val="22"/>
          <w:szCs w:val="22"/>
          <w:lang w:val="es-ES_tradnl"/>
        </w:rPr>
      </w:pPr>
      <w:r w:rsidRPr="009F5B18">
        <w:rPr>
          <w:sz w:val="22"/>
          <w:szCs w:val="22"/>
          <w:lang w:val="es-ES_tradnl"/>
        </w:rPr>
        <w:t xml:space="preserve">La Administración Distrital, en cabeza de las entidades responsables, en el marco del día nacional de la educación STEAM, el 8 de noviembre de cada año, entregará un informe al Concejo de Bogotá D.C. sobre el avance y los resultados en la implementación del presente Acuerdo. </w:t>
      </w:r>
    </w:p>
    <w:p w:rsidR="00B8728E" w:rsidRPr="009F5B18" w:rsidRDefault="00B8728E">
      <w:pPr>
        <w:jc w:val="both"/>
        <w:rPr>
          <w:sz w:val="22"/>
          <w:szCs w:val="22"/>
          <w:lang w:val="es-ES_tradnl"/>
        </w:rPr>
      </w:pPr>
    </w:p>
    <w:p w:rsidR="00B8728E" w:rsidRPr="009F5B18" w:rsidRDefault="00276234">
      <w:pPr>
        <w:jc w:val="both"/>
        <w:rPr>
          <w:b/>
          <w:sz w:val="22"/>
          <w:szCs w:val="22"/>
          <w:lang w:val="es-ES_tradnl"/>
        </w:rPr>
      </w:pPr>
      <w:r w:rsidRPr="009F5B18">
        <w:rPr>
          <w:b/>
          <w:sz w:val="22"/>
          <w:szCs w:val="22"/>
          <w:u w:val="single"/>
          <w:lang w:val="es-ES_tradnl"/>
        </w:rPr>
        <w:lastRenderedPageBreak/>
        <w:t xml:space="preserve">Artículo 11. </w:t>
      </w:r>
      <w:r w:rsidRPr="009F5B18">
        <w:rPr>
          <w:b/>
          <w:sz w:val="22"/>
          <w:szCs w:val="22"/>
          <w:lang w:val="es-ES_tradnl"/>
        </w:rPr>
        <w:t>Vigencia.</w:t>
      </w:r>
    </w:p>
    <w:p w:rsidR="00B8728E" w:rsidRPr="009F5B18" w:rsidRDefault="00276234">
      <w:pPr>
        <w:jc w:val="both"/>
        <w:rPr>
          <w:sz w:val="22"/>
          <w:szCs w:val="22"/>
          <w:lang w:val="es-ES_tradnl"/>
        </w:rPr>
      </w:pPr>
      <w:r w:rsidRPr="009F5B18">
        <w:rPr>
          <w:lang w:val="es-ES_tradnl"/>
        </w:rPr>
        <w:t>El presente acuerdo rige a partir de su publicación y deroga todas las disposiciones contrarias.</w:t>
      </w:r>
    </w:p>
    <w:p w:rsidR="00B8728E" w:rsidRPr="009F5B18" w:rsidRDefault="00B8728E">
      <w:pPr>
        <w:jc w:val="both"/>
        <w:rPr>
          <w:sz w:val="22"/>
          <w:szCs w:val="22"/>
          <w:lang w:val="es-ES_tradnl"/>
        </w:rPr>
      </w:pPr>
    </w:p>
    <w:p w:rsidR="00B8728E" w:rsidRPr="009F5B18" w:rsidRDefault="00B8728E">
      <w:pPr>
        <w:tabs>
          <w:tab w:val="left" w:pos="459"/>
        </w:tabs>
        <w:rPr>
          <w:sz w:val="22"/>
          <w:szCs w:val="22"/>
          <w:lang w:val="es-ES_tradnl"/>
        </w:rPr>
      </w:pPr>
    </w:p>
    <w:p w:rsidR="00B8728E" w:rsidRPr="009F5B18" w:rsidRDefault="00276234">
      <w:pPr>
        <w:tabs>
          <w:tab w:val="left" w:pos="459"/>
        </w:tabs>
        <w:jc w:val="center"/>
        <w:rPr>
          <w:sz w:val="22"/>
          <w:szCs w:val="22"/>
          <w:lang w:val="es-ES_tradnl"/>
        </w:rPr>
      </w:pPr>
      <w:r w:rsidRPr="009F5B18">
        <w:rPr>
          <w:sz w:val="22"/>
          <w:szCs w:val="22"/>
          <w:lang w:val="es-ES_tradnl"/>
        </w:rPr>
        <w:t>COMUNÍQUESE Y CÚMPLASE</w:t>
      </w:r>
    </w:p>
    <w:p w:rsidR="00B8728E" w:rsidRPr="009F5B18" w:rsidRDefault="00B8728E">
      <w:pPr>
        <w:tabs>
          <w:tab w:val="left" w:pos="459"/>
        </w:tabs>
        <w:jc w:val="center"/>
        <w:rPr>
          <w:sz w:val="22"/>
          <w:szCs w:val="22"/>
          <w:lang w:val="es-ES_tradnl"/>
        </w:rPr>
      </w:pPr>
    </w:p>
    <w:p w:rsidR="00B8728E" w:rsidRPr="009F5B18" w:rsidRDefault="00B8728E">
      <w:pPr>
        <w:tabs>
          <w:tab w:val="left" w:pos="459"/>
        </w:tabs>
        <w:jc w:val="center"/>
        <w:rPr>
          <w:sz w:val="22"/>
          <w:szCs w:val="22"/>
          <w:lang w:val="es-ES_tradnl"/>
        </w:rPr>
      </w:pPr>
    </w:p>
    <w:p w:rsidR="00B8728E" w:rsidRPr="009F5B18" w:rsidRDefault="00B8728E">
      <w:pPr>
        <w:tabs>
          <w:tab w:val="left" w:pos="459"/>
        </w:tabs>
        <w:jc w:val="center"/>
        <w:rPr>
          <w:sz w:val="22"/>
          <w:szCs w:val="22"/>
          <w:lang w:val="es-ES_tradnl"/>
        </w:rPr>
      </w:pPr>
    </w:p>
    <w:p w:rsidR="00B8728E" w:rsidRPr="009F5B18" w:rsidRDefault="00B8728E">
      <w:pPr>
        <w:tabs>
          <w:tab w:val="left" w:pos="459"/>
        </w:tabs>
        <w:jc w:val="center"/>
        <w:rPr>
          <w:sz w:val="22"/>
          <w:szCs w:val="22"/>
          <w:lang w:val="es-ES_tradnl"/>
        </w:rPr>
      </w:pPr>
    </w:p>
    <w:p w:rsidR="00B8728E" w:rsidRPr="009F5B18" w:rsidRDefault="00276234">
      <w:pPr>
        <w:tabs>
          <w:tab w:val="left" w:pos="459"/>
        </w:tabs>
        <w:jc w:val="center"/>
        <w:rPr>
          <w:sz w:val="22"/>
          <w:szCs w:val="22"/>
          <w:lang w:val="es-ES_tradnl"/>
        </w:rPr>
      </w:pPr>
      <w:r w:rsidRPr="009F5B18">
        <w:rPr>
          <w:sz w:val="22"/>
          <w:szCs w:val="22"/>
          <w:lang w:val="es-ES_tradnl"/>
        </w:rPr>
        <w:t xml:space="preserve">Dado en Bogotá, D.C., a los ___ días del mes de ___ del año </w:t>
      </w:r>
      <w:r w:rsidRPr="009F5B18">
        <w:rPr>
          <w:b/>
          <w:sz w:val="22"/>
          <w:szCs w:val="22"/>
          <w:lang w:val="es-ES_tradnl"/>
        </w:rPr>
        <w:t>2025</w:t>
      </w:r>
    </w:p>
    <w:p w:rsidR="00B8728E" w:rsidRPr="009F5B18" w:rsidRDefault="00B8728E">
      <w:pPr>
        <w:tabs>
          <w:tab w:val="left" w:pos="459"/>
        </w:tabs>
        <w:jc w:val="center"/>
        <w:rPr>
          <w:sz w:val="22"/>
          <w:szCs w:val="22"/>
          <w:lang w:val="es-ES_tradnl"/>
        </w:rPr>
      </w:pPr>
    </w:p>
    <w:p w:rsidR="00B8728E" w:rsidRPr="009F5B18" w:rsidRDefault="00B8728E">
      <w:pPr>
        <w:tabs>
          <w:tab w:val="left" w:pos="459"/>
        </w:tabs>
        <w:jc w:val="center"/>
        <w:rPr>
          <w:sz w:val="22"/>
          <w:szCs w:val="22"/>
          <w:lang w:val="es-ES_tradnl"/>
        </w:rPr>
      </w:pPr>
    </w:p>
    <w:p w:rsidR="00B8728E" w:rsidRPr="009F5B18" w:rsidRDefault="00B8728E">
      <w:pPr>
        <w:tabs>
          <w:tab w:val="left" w:pos="459"/>
        </w:tabs>
        <w:jc w:val="center"/>
        <w:rPr>
          <w:sz w:val="22"/>
          <w:szCs w:val="22"/>
          <w:lang w:val="es-ES_tradnl"/>
        </w:rPr>
      </w:pPr>
    </w:p>
    <w:p w:rsidR="00B8728E" w:rsidRPr="009F5B18" w:rsidRDefault="00B8728E">
      <w:pPr>
        <w:tabs>
          <w:tab w:val="left" w:pos="459"/>
        </w:tabs>
        <w:jc w:val="center"/>
        <w:rPr>
          <w:sz w:val="22"/>
          <w:szCs w:val="22"/>
          <w:lang w:val="es-ES_tradnl"/>
        </w:rPr>
      </w:pPr>
    </w:p>
    <w:p w:rsidR="00B8728E" w:rsidRPr="009F5B18" w:rsidRDefault="00276234">
      <w:pPr>
        <w:tabs>
          <w:tab w:val="left" w:pos="459"/>
        </w:tabs>
        <w:jc w:val="center"/>
        <w:rPr>
          <w:b/>
          <w:sz w:val="22"/>
          <w:szCs w:val="22"/>
          <w:lang w:val="es-ES_tradnl"/>
        </w:rPr>
      </w:pPr>
      <w:r w:rsidRPr="009F5B18">
        <w:rPr>
          <w:b/>
          <w:sz w:val="22"/>
          <w:szCs w:val="22"/>
          <w:lang w:val="es-ES_tradnl"/>
        </w:rPr>
        <w:t>Presidente del Concejo                                                          Secretaría General</w:t>
      </w:r>
    </w:p>
    <w:p w:rsidR="00B8728E" w:rsidRPr="009F5B18" w:rsidRDefault="00B8728E">
      <w:pPr>
        <w:tabs>
          <w:tab w:val="left" w:pos="459"/>
        </w:tabs>
        <w:jc w:val="center"/>
        <w:rPr>
          <w:b/>
          <w:sz w:val="22"/>
          <w:szCs w:val="22"/>
          <w:lang w:val="es-ES_tradnl"/>
        </w:rPr>
      </w:pPr>
    </w:p>
    <w:p w:rsidR="00B8728E" w:rsidRPr="009F5B18" w:rsidRDefault="00B8728E">
      <w:pPr>
        <w:tabs>
          <w:tab w:val="left" w:pos="459"/>
        </w:tabs>
        <w:jc w:val="center"/>
        <w:rPr>
          <w:b/>
          <w:sz w:val="22"/>
          <w:szCs w:val="22"/>
          <w:lang w:val="es-ES_tradnl"/>
        </w:rPr>
      </w:pPr>
    </w:p>
    <w:p w:rsidR="00B8728E" w:rsidRPr="009F5B18" w:rsidRDefault="00B8728E">
      <w:pPr>
        <w:tabs>
          <w:tab w:val="left" w:pos="459"/>
        </w:tabs>
        <w:jc w:val="center"/>
        <w:rPr>
          <w:b/>
          <w:sz w:val="22"/>
          <w:szCs w:val="22"/>
          <w:lang w:val="es-ES_tradnl"/>
        </w:rPr>
      </w:pPr>
    </w:p>
    <w:p w:rsidR="00B8728E" w:rsidRPr="009F5B18" w:rsidRDefault="00276234">
      <w:pPr>
        <w:tabs>
          <w:tab w:val="left" w:pos="459"/>
        </w:tabs>
        <w:jc w:val="center"/>
        <w:rPr>
          <w:b/>
          <w:sz w:val="22"/>
          <w:szCs w:val="22"/>
          <w:lang w:val="es-ES_tradnl"/>
        </w:rPr>
      </w:pPr>
      <w:r w:rsidRPr="009F5B18">
        <w:rPr>
          <w:b/>
          <w:sz w:val="22"/>
          <w:szCs w:val="22"/>
          <w:lang w:val="es-ES_tradnl"/>
        </w:rPr>
        <w:t>Alcalde Mayor</w:t>
      </w:r>
    </w:p>
    <w:sectPr w:rsidR="00B8728E" w:rsidRPr="009F5B18">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6234" w:rsidRDefault="00276234">
      <w:r>
        <w:separator/>
      </w:r>
    </w:p>
  </w:endnote>
  <w:endnote w:type="continuationSeparator" w:id="0">
    <w:p w:rsidR="00276234" w:rsidRDefault="0027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roman"/>
    <w:notTrueType/>
    <w:pitch w:val="default"/>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8E" w:rsidRDefault="00276234">
    <w:pPr>
      <w:pBdr>
        <w:top w:val="nil"/>
        <w:left w:val="nil"/>
        <w:bottom w:val="nil"/>
        <w:right w:val="nil"/>
        <w:between w:val="nil"/>
      </w:pBdr>
      <w:tabs>
        <w:tab w:val="center" w:pos="4252"/>
        <w:tab w:val="right" w:pos="8504"/>
      </w:tabs>
      <w:jc w:val="right"/>
    </w:pPr>
    <w:r>
      <w:fldChar w:fldCharType="begin"/>
    </w:r>
    <w:r>
      <w:instrText>PAGE</w:instrText>
    </w:r>
    <w:r>
      <w:fldChar w:fldCharType="end"/>
    </w:r>
  </w:p>
  <w:p w:rsidR="00B8728E" w:rsidRDefault="00B8728E">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8E" w:rsidRDefault="00B8728E">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6234" w:rsidRDefault="00276234">
      <w:r>
        <w:separator/>
      </w:r>
    </w:p>
  </w:footnote>
  <w:footnote w:type="continuationSeparator" w:id="0">
    <w:p w:rsidR="00276234" w:rsidRDefault="002762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28E" w:rsidRDefault="00B8728E">
    <w:pPr>
      <w:widowControl w:val="0"/>
      <w:pBdr>
        <w:top w:val="nil"/>
        <w:left w:val="nil"/>
        <w:bottom w:val="nil"/>
        <w:right w:val="nil"/>
        <w:between w:val="nil"/>
      </w:pBdr>
      <w:spacing w:line="276" w:lineRule="auto"/>
      <w:rPr>
        <w:sz w:val="20"/>
        <w:szCs w:val="20"/>
      </w:rPr>
    </w:pPr>
  </w:p>
  <w:tbl>
    <w:tblPr>
      <w:tblStyle w:val="a4"/>
      <w:tblW w:w="8830" w:type="dxa"/>
      <w:tblLayout w:type="fixed"/>
      <w:tblLook w:val="0000" w:firstRow="0" w:lastRow="0" w:firstColumn="0" w:lastColumn="0" w:noHBand="0" w:noVBand="0"/>
    </w:tblPr>
    <w:tblGrid>
      <w:gridCol w:w="2361"/>
      <w:gridCol w:w="4235"/>
      <w:gridCol w:w="2234"/>
    </w:tblGrid>
    <w:tr w:rsidR="00B8728E">
      <w:trPr>
        <w:trHeight w:val="454"/>
      </w:trPr>
      <w:tc>
        <w:tcPr>
          <w:tcW w:w="2361" w:type="dxa"/>
          <w:vMerge w:val="restart"/>
          <w:tcBorders>
            <w:top w:val="single" w:sz="4" w:space="0" w:color="000000"/>
            <w:left w:val="single" w:sz="4" w:space="0" w:color="000000"/>
            <w:right w:val="single" w:sz="4" w:space="0" w:color="000000"/>
          </w:tcBorders>
          <w:vAlign w:val="center"/>
        </w:tcPr>
        <w:p w:rsidR="00B8728E" w:rsidRDefault="00B8728E">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rsidR="00B8728E" w:rsidRDefault="00276234">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rsidR="00B8728E" w:rsidRDefault="00276234">
          <w:pPr>
            <w:rPr>
              <w:sz w:val="16"/>
              <w:szCs w:val="16"/>
            </w:rPr>
          </w:pPr>
          <w:r>
            <w:rPr>
              <w:sz w:val="16"/>
              <w:szCs w:val="16"/>
            </w:rPr>
            <w:t>CÓDIGO</w:t>
          </w:r>
          <w:r>
            <w:rPr>
              <w:color w:val="3366FF"/>
              <w:sz w:val="16"/>
              <w:szCs w:val="16"/>
            </w:rPr>
            <w:t xml:space="preserve">: </w:t>
          </w:r>
          <w:r>
            <w:rPr>
              <w:sz w:val="16"/>
              <w:szCs w:val="16"/>
            </w:rPr>
            <w:t>GNV-FO-003</w:t>
          </w:r>
        </w:p>
      </w:tc>
    </w:tr>
    <w:tr w:rsidR="00B8728E">
      <w:trPr>
        <w:trHeight w:val="454"/>
      </w:trPr>
      <w:tc>
        <w:tcPr>
          <w:tcW w:w="2361" w:type="dxa"/>
          <w:vMerge/>
          <w:tcBorders>
            <w:top w:val="single" w:sz="4" w:space="0" w:color="000000"/>
            <w:left w:val="single" w:sz="4" w:space="0" w:color="000000"/>
            <w:right w:val="single" w:sz="4" w:space="0" w:color="000000"/>
          </w:tcBorders>
          <w:vAlign w:val="center"/>
        </w:tcPr>
        <w:p w:rsidR="00B8728E" w:rsidRDefault="00B8728E">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rsidR="00B8728E" w:rsidRDefault="00276234">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rsidR="00B8728E" w:rsidRDefault="00276234">
          <w:pPr>
            <w:rPr>
              <w:sz w:val="16"/>
              <w:szCs w:val="16"/>
            </w:rPr>
          </w:pPr>
          <w:r>
            <w:rPr>
              <w:sz w:val="16"/>
              <w:szCs w:val="16"/>
            </w:rPr>
            <w:t>VERSIÓN:    01</w:t>
          </w:r>
        </w:p>
      </w:tc>
    </w:tr>
    <w:tr w:rsidR="00B8728E">
      <w:trPr>
        <w:trHeight w:val="454"/>
      </w:trPr>
      <w:tc>
        <w:tcPr>
          <w:tcW w:w="2361" w:type="dxa"/>
          <w:vMerge/>
          <w:tcBorders>
            <w:top w:val="single" w:sz="4" w:space="0" w:color="000000"/>
            <w:left w:val="single" w:sz="4" w:space="0" w:color="000000"/>
            <w:bottom w:val="single" w:sz="8" w:space="0" w:color="000000"/>
            <w:right w:val="single" w:sz="4" w:space="0" w:color="000000"/>
          </w:tcBorders>
          <w:vAlign w:val="center"/>
        </w:tcPr>
        <w:p w:rsidR="00B8728E" w:rsidRDefault="00B8728E">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bottom w:val="single" w:sz="8" w:space="0" w:color="000000"/>
            <w:right w:val="single" w:sz="4" w:space="0" w:color="000000"/>
          </w:tcBorders>
          <w:vAlign w:val="center"/>
        </w:tcPr>
        <w:p w:rsidR="00B8728E" w:rsidRDefault="00B8728E">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rsidR="00B8728E" w:rsidRDefault="00276234">
          <w:pPr>
            <w:rPr>
              <w:sz w:val="16"/>
              <w:szCs w:val="16"/>
            </w:rPr>
          </w:pPr>
          <w:r>
            <w:rPr>
              <w:sz w:val="16"/>
              <w:szCs w:val="16"/>
            </w:rPr>
            <w:t>FECHA: 14-Nov-2019</w:t>
          </w:r>
        </w:p>
      </w:tc>
    </w:tr>
  </w:tbl>
  <w:p w:rsidR="00B8728E" w:rsidRDefault="00276234">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simplePos x="0" y="0"/>
          <wp:positionH relativeFrom="column">
            <wp:posOffset>327025</wp:posOffset>
          </wp:positionH>
          <wp:positionV relativeFrom="paragraph">
            <wp:posOffset>-895346</wp:posOffset>
          </wp:positionV>
          <wp:extent cx="752475" cy="88582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D74BDD"/>
    <w:multiLevelType w:val="multilevel"/>
    <w:tmpl w:val="3676D8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AA236F8"/>
    <w:multiLevelType w:val="multilevel"/>
    <w:tmpl w:val="27542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5900FF9"/>
    <w:multiLevelType w:val="multilevel"/>
    <w:tmpl w:val="CFCC430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EF01D3C"/>
    <w:multiLevelType w:val="multilevel"/>
    <w:tmpl w:val="959AD9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E386336"/>
    <w:multiLevelType w:val="multilevel"/>
    <w:tmpl w:val="CB566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FD14403"/>
    <w:multiLevelType w:val="multilevel"/>
    <w:tmpl w:val="B57034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28E"/>
    <w:rsid w:val="00162F78"/>
    <w:rsid w:val="001868A8"/>
    <w:rsid w:val="00276234"/>
    <w:rsid w:val="009F5B18"/>
    <w:rsid w:val="00B8728E"/>
    <w:rsid w:val="00D333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1CF7E"/>
  <w15:docId w15:val="{064FA872-8AB5-4593-9920-68B15F244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paragraph" w:styleId="Textonotaalfinal">
    <w:name w:val="endnote text"/>
    <w:basedOn w:val="Normal"/>
    <w:link w:val="TextonotaalfinalCar"/>
    <w:uiPriority w:val="99"/>
    <w:semiHidden/>
    <w:unhideWhenUsed/>
    <w:rsid w:val="00E96669"/>
    <w:rPr>
      <w:sz w:val="20"/>
      <w:szCs w:val="20"/>
    </w:rPr>
  </w:style>
  <w:style w:type="character" w:customStyle="1" w:styleId="TextonotaalfinalCar">
    <w:name w:val="Texto nota al final Car"/>
    <w:basedOn w:val="Fuentedeprrafopredeter"/>
    <w:link w:val="Textonotaalfinal"/>
    <w:uiPriority w:val="99"/>
    <w:semiHidden/>
    <w:rsid w:val="00E96669"/>
    <w:rPr>
      <w:color w:val="000000"/>
      <w:sz w:val="20"/>
      <w:szCs w:val="20"/>
    </w:rPr>
  </w:style>
  <w:style w:type="character" w:styleId="Refdenotaalfinal">
    <w:name w:val="endnote reference"/>
    <w:basedOn w:val="Fuentedeprrafopredeter"/>
    <w:uiPriority w:val="99"/>
    <w:semiHidden/>
    <w:unhideWhenUsed/>
    <w:rsid w:val="00E96669"/>
    <w:rPr>
      <w:vertAlign w:val="superscript"/>
    </w:rPr>
  </w:style>
  <w:style w:type="paragraph" w:styleId="Textonotapie">
    <w:name w:val="footnote text"/>
    <w:basedOn w:val="Normal"/>
    <w:link w:val="TextonotapieCar"/>
    <w:uiPriority w:val="99"/>
    <w:semiHidden/>
    <w:unhideWhenUsed/>
    <w:rsid w:val="00E96669"/>
    <w:rPr>
      <w:sz w:val="20"/>
      <w:szCs w:val="20"/>
    </w:rPr>
  </w:style>
  <w:style w:type="character" w:customStyle="1" w:styleId="TextonotapieCar">
    <w:name w:val="Texto nota pie Car"/>
    <w:basedOn w:val="Fuentedeprrafopredeter"/>
    <w:link w:val="Textonotapie"/>
    <w:uiPriority w:val="99"/>
    <w:semiHidden/>
    <w:rsid w:val="00E96669"/>
    <w:rPr>
      <w:color w:val="000000"/>
      <w:sz w:val="20"/>
      <w:szCs w:val="20"/>
    </w:rPr>
  </w:style>
  <w:style w:type="character" w:styleId="Refdenotaalpie">
    <w:name w:val="footnote reference"/>
    <w:basedOn w:val="Fuentedeprrafopredeter"/>
    <w:uiPriority w:val="99"/>
    <w:semiHidden/>
    <w:unhideWhenUsed/>
    <w:rsid w:val="00E96669"/>
    <w:rPr>
      <w:vertAlign w:val="superscript"/>
    </w:r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anormal"/>
    <w:tblPr>
      <w:tblStyleRowBandSize w:val="1"/>
      <w:tblStyleColBandSize w:val="1"/>
    </w:tblPr>
  </w:style>
  <w:style w:type="table" w:customStyle="1" w:styleId="a4">
    <w:basedOn w:val="Tabla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6/iJhgTMX4hQfS3jEWFpM+C7mQ==">CgMxLjAyCWguMWZvYjl0ZTIOaC5pcm95MzQ5cnFwNXAyCWguMzBqMHpsbDgAciExUmJBaDdNRXZ3TGFSelQwQkVERkpkaUJOVGFPcEpsZEs=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4186</Words>
  <Characters>23024</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3</cp:revision>
  <cp:lastPrinted>2025-02-04T21:56:00Z</cp:lastPrinted>
  <dcterms:created xsi:type="dcterms:W3CDTF">2025-02-05T00:02:00Z</dcterms:created>
  <dcterms:modified xsi:type="dcterms:W3CDTF">2025-02-05T00:08:00Z</dcterms:modified>
</cp:coreProperties>
</file>